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right" w:tblpY="1441"/>
        <w:tblW w:w="3661" w:type="pct"/>
        <w:tblBorders>
          <w:top w:val="single" w:sz="36" w:space="0" w:color="71685C" w:themeColor="accent3"/>
          <w:bottom w:val="single" w:sz="36" w:space="0" w:color="71685C" w:themeColor="accent3"/>
          <w:insideH w:val="single" w:sz="36" w:space="0" w:color="71685C" w:themeColor="accent3"/>
        </w:tblBorders>
        <w:tblCellMar>
          <w:top w:w="360" w:type="dxa"/>
          <w:left w:w="115" w:type="dxa"/>
          <w:bottom w:w="360" w:type="dxa"/>
          <w:right w:w="115" w:type="dxa"/>
        </w:tblCellMar>
        <w:tblLook w:val="04A0" w:firstRow="1" w:lastRow="0" w:firstColumn="1" w:lastColumn="0" w:noHBand="0" w:noVBand="1"/>
      </w:tblPr>
      <w:tblGrid>
        <w:gridCol w:w="7058"/>
      </w:tblGrid>
      <w:tr w:rsidR="001B1E31" w:rsidRPr="00EC3EF0" w14:paraId="23F4E69A" w14:textId="77777777" w:rsidTr="001B1E31">
        <w:tc>
          <w:tcPr>
            <w:tcW w:w="5000" w:type="pct"/>
          </w:tcPr>
          <w:bookmarkStart w:id="0" w:name="_Toc498410807"/>
          <w:p w14:paraId="5F90EFF2" w14:textId="77777777" w:rsidR="00DD73E3" w:rsidRPr="00EC3EF0" w:rsidRDefault="00B62A3A" w:rsidP="006B47BD">
            <w:pPr>
              <w:pStyle w:val="NoSpacing"/>
              <w:tabs>
                <w:tab w:val="left" w:pos="5370"/>
              </w:tabs>
              <w:spacing w:line="360" w:lineRule="auto"/>
              <w:jc w:val="both"/>
              <w:rPr>
                <w:rFonts w:ascii="Arial Narrow" w:hAnsi="Arial Narrow"/>
                <w:b/>
                <w:sz w:val="24"/>
                <w:szCs w:val="24"/>
                <w:lang w:val="bg-BG"/>
              </w:rPr>
            </w:pPr>
            <w:sdt>
              <w:sdtPr>
                <w:rPr>
                  <w:rFonts w:ascii="Arial Narrow" w:hAnsi="Arial Narrow"/>
                  <w:b/>
                  <w:sz w:val="36"/>
                  <w:szCs w:val="36"/>
                  <w:lang w:val="bg-BG"/>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r w:rsidR="001B1E31" w:rsidRPr="00EC3EF0">
                  <w:rPr>
                    <w:rFonts w:ascii="Arial Narrow" w:hAnsi="Arial Narrow"/>
                    <w:b/>
                    <w:sz w:val="36"/>
                    <w:szCs w:val="36"/>
                    <w:lang w:val="bg-BG"/>
                  </w:rPr>
                  <w:t>МОНИТОРИНГОВ ДОКЛАД</w:t>
                </w:r>
              </w:sdtContent>
            </w:sdt>
            <w:r w:rsidR="001B1E31" w:rsidRPr="00EC3EF0">
              <w:rPr>
                <w:rFonts w:ascii="Arial Narrow" w:hAnsi="Arial Narrow"/>
                <w:b/>
                <w:sz w:val="24"/>
                <w:szCs w:val="24"/>
                <w:lang w:val="bg-BG"/>
              </w:rPr>
              <w:tab/>
            </w:r>
          </w:p>
          <w:p w14:paraId="56520775" w14:textId="77777777" w:rsidR="001B1E31" w:rsidRPr="00EC3EF0" w:rsidRDefault="00AC492C" w:rsidP="006B47BD">
            <w:pPr>
              <w:pStyle w:val="NoSpacing"/>
              <w:tabs>
                <w:tab w:val="left" w:pos="5370"/>
              </w:tabs>
              <w:spacing w:line="360" w:lineRule="auto"/>
              <w:jc w:val="both"/>
              <w:rPr>
                <w:rFonts w:ascii="Arial Narrow" w:hAnsi="Arial Narrow"/>
                <w:sz w:val="24"/>
                <w:szCs w:val="24"/>
                <w:lang w:val="bg-BG"/>
              </w:rPr>
            </w:pPr>
            <w:r w:rsidRPr="00EC3EF0">
              <w:rPr>
                <w:rFonts w:ascii="Arial Narrow" w:hAnsi="Arial Narrow"/>
                <w:b/>
                <w:sz w:val="24"/>
                <w:szCs w:val="24"/>
                <w:lang w:val="bg-BG"/>
              </w:rPr>
              <w:t>Гр. ГАБРОВО</w:t>
            </w:r>
          </w:p>
        </w:tc>
      </w:tr>
      <w:tr w:rsidR="001B1E31" w:rsidRPr="00EC3EF0" w14:paraId="6C43A4CE" w14:textId="77777777" w:rsidTr="001B1E31">
        <w:sdt>
          <w:sdtPr>
            <w:rPr>
              <w:rFonts w:ascii="Arial Narrow" w:hAnsi="Arial Narrow"/>
              <w:sz w:val="24"/>
              <w:szCs w:val="24"/>
              <w:lang w:val="bg-BG"/>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Pr>
              <w:p w14:paraId="053F6649" w14:textId="15F90334" w:rsidR="001B1E31" w:rsidRPr="00EC3EF0" w:rsidRDefault="001B1E31" w:rsidP="003B4D31">
                <w:pPr>
                  <w:pStyle w:val="NoSpacing"/>
                  <w:spacing w:line="360" w:lineRule="auto"/>
                  <w:jc w:val="both"/>
                  <w:rPr>
                    <w:rFonts w:ascii="Arial Narrow" w:hAnsi="Arial Narrow"/>
                    <w:sz w:val="24"/>
                    <w:szCs w:val="24"/>
                    <w:lang w:val="bg-BG"/>
                  </w:rPr>
                </w:pPr>
                <w:r w:rsidRPr="00EC3EF0">
                  <w:rPr>
                    <w:rFonts w:ascii="Arial Narrow" w:hAnsi="Arial Narrow"/>
                    <w:sz w:val="24"/>
                    <w:szCs w:val="24"/>
                    <w:lang w:val="bg-BG"/>
                  </w:rPr>
                  <w:t>Период 01.</w:t>
                </w:r>
                <w:r w:rsidR="00AC492C" w:rsidRPr="00EC3EF0">
                  <w:rPr>
                    <w:rFonts w:ascii="Arial Narrow" w:hAnsi="Arial Narrow"/>
                    <w:sz w:val="24"/>
                    <w:szCs w:val="24"/>
                    <w:lang w:val="bg-BG"/>
                  </w:rPr>
                  <w:t>05</w:t>
                </w:r>
                <w:r w:rsidRPr="00EC3EF0">
                  <w:rPr>
                    <w:rFonts w:ascii="Arial Narrow" w:hAnsi="Arial Narrow"/>
                    <w:sz w:val="24"/>
                    <w:szCs w:val="24"/>
                    <w:lang w:val="bg-BG"/>
                  </w:rPr>
                  <w:t>.20</w:t>
                </w:r>
                <w:r w:rsidR="00B77C5B" w:rsidRPr="00EC3EF0">
                  <w:rPr>
                    <w:rFonts w:ascii="Arial Narrow" w:hAnsi="Arial Narrow"/>
                    <w:sz w:val="24"/>
                    <w:szCs w:val="24"/>
                    <w:lang w:val="bg-BG"/>
                  </w:rPr>
                  <w:t>2</w:t>
                </w:r>
                <w:r w:rsidR="003B4D31" w:rsidRPr="00EC3EF0">
                  <w:rPr>
                    <w:rFonts w:ascii="Arial Narrow" w:hAnsi="Arial Narrow"/>
                    <w:sz w:val="24"/>
                    <w:szCs w:val="24"/>
                    <w:lang w:val="bg-BG"/>
                  </w:rPr>
                  <w:t>4</w:t>
                </w:r>
                <w:r w:rsidRPr="00EC3EF0">
                  <w:rPr>
                    <w:rFonts w:ascii="Arial Narrow" w:hAnsi="Arial Narrow"/>
                    <w:sz w:val="24"/>
                    <w:szCs w:val="24"/>
                    <w:lang w:val="bg-BG"/>
                  </w:rPr>
                  <w:t>-30.</w:t>
                </w:r>
                <w:r w:rsidR="00AC492C" w:rsidRPr="00EC3EF0">
                  <w:rPr>
                    <w:rFonts w:ascii="Arial Narrow" w:hAnsi="Arial Narrow"/>
                    <w:sz w:val="24"/>
                    <w:szCs w:val="24"/>
                    <w:lang w:val="bg-BG"/>
                  </w:rPr>
                  <w:t>04</w:t>
                </w:r>
                <w:r w:rsidRPr="00EC3EF0">
                  <w:rPr>
                    <w:rFonts w:ascii="Arial Narrow" w:hAnsi="Arial Narrow"/>
                    <w:sz w:val="24"/>
                    <w:szCs w:val="24"/>
                    <w:lang w:val="bg-BG"/>
                  </w:rPr>
                  <w:t>.202</w:t>
                </w:r>
                <w:r w:rsidR="003B4D31" w:rsidRPr="00EC3EF0">
                  <w:rPr>
                    <w:rFonts w:ascii="Arial Narrow" w:hAnsi="Arial Narrow"/>
                    <w:sz w:val="24"/>
                    <w:szCs w:val="24"/>
                    <w:lang w:val="bg-BG"/>
                  </w:rPr>
                  <w:t>5</w:t>
                </w:r>
              </w:p>
            </w:tc>
          </w:sdtContent>
        </w:sdt>
      </w:tr>
      <w:tr w:rsidR="001B1E31" w:rsidRPr="00EC3EF0" w14:paraId="493CC47B" w14:textId="77777777" w:rsidTr="001B1E31">
        <w:tc>
          <w:tcPr>
            <w:tcW w:w="5000" w:type="pct"/>
          </w:tcPr>
          <w:p w14:paraId="7A166C11" w14:textId="6AD9F5F5" w:rsidR="001B1E31" w:rsidRPr="00EC3EF0" w:rsidRDefault="00B62A3A" w:rsidP="003B4D31">
            <w:pPr>
              <w:pStyle w:val="NoSpacing"/>
              <w:tabs>
                <w:tab w:val="left" w:pos="5200"/>
              </w:tabs>
              <w:spacing w:line="360" w:lineRule="auto"/>
              <w:jc w:val="both"/>
              <w:rPr>
                <w:rFonts w:ascii="Arial Narrow" w:hAnsi="Arial Narrow"/>
                <w:sz w:val="24"/>
                <w:szCs w:val="24"/>
                <w:lang w:val="bg-BG"/>
              </w:rPr>
            </w:pPr>
            <w:sdt>
              <w:sdtPr>
                <w:rPr>
                  <w:rFonts w:ascii="Arial Narrow" w:hAnsi="Arial Narrow"/>
                  <w:sz w:val="24"/>
                  <w:szCs w:val="24"/>
                  <w:lang w:val="bg-BG"/>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r w:rsidR="00210CA1" w:rsidRPr="00EC3EF0">
                  <w:rPr>
                    <w:rFonts w:ascii="Arial Narrow" w:hAnsi="Arial Narrow"/>
                    <w:sz w:val="24"/>
                    <w:szCs w:val="24"/>
                    <w:lang w:val="bg-BG"/>
                  </w:rPr>
                  <w:t>202</w:t>
                </w:r>
                <w:r w:rsidR="003B4D31" w:rsidRPr="00EC3EF0">
                  <w:rPr>
                    <w:rFonts w:ascii="Arial Narrow" w:hAnsi="Arial Narrow"/>
                    <w:sz w:val="24"/>
                    <w:szCs w:val="24"/>
                    <w:lang w:val="bg-BG"/>
                  </w:rPr>
                  <w:t>5</w:t>
                </w:r>
              </w:sdtContent>
            </w:sdt>
            <w:r w:rsidR="00AC492C" w:rsidRPr="00EC3EF0">
              <w:rPr>
                <w:rFonts w:ascii="Arial Narrow" w:hAnsi="Arial Narrow"/>
                <w:sz w:val="24"/>
                <w:szCs w:val="24"/>
                <w:lang w:val="bg-BG"/>
              </w:rPr>
              <w:tab/>
            </w:r>
          </w:p>
        </w:tc>
      </w:tr>
    </w:tbl>
    <w:sdt>
      <w:sdtPr>
        <w:rPr>
          <w:rFonts w:ascii="Arial Narrow" w:hAnsi="Arial Narrow"/>
          <w:sz w:val="24"/>
          <w:szCs w:val="24"/>
          <w:lang w:val="bg-BG"/>
        </w:rPr>
        <w:id w:val="-1306843807"/>
        <w:docPartObj>
          <w:docPartGallery w:val="Cover Pages"/>
          <w:docPartUnique/>
        </w:docPartObj>
      </w:sdtPr>
      <w:sdtEndPr>
        <w:rPr>
          <w:rFonts w:cstheme="majorHAnsi"/>
        </w:rPr>
      </w:sdtEndPr>
      <w:sdtContent>
        <w:p w14:paraId="3B4A89B6" w14:textId="77777777" w:rsidR="0036445D" w:rsidRPr="00EC3EF0" w:rsidRDefault="0036445D" w:rsidP="006B47BD">
          <w:pPr>
            <w:spacing w:after="0" w:line="360" w:lineRule="auto"/>
            <w:ind w:firstLine="709"/>
            <w:jc w:val="both"/>
            <w:rPr>
              <w:rFonts w:ascii="Arial Narrow" w:hAnsi="Arial Narrow"/>
              <w:sz w:val="24"/>
              <w:szCs w:val="24"/>
              <w:lang w:val="bg-BG"/>
            </w:rPr>
          </w:pPr>
        </w:p>
        <w:p w14:paraId="3591DB97" w14:textId="77777777" w:rsidR="0036445D" w:rsidRPr="00EC3EF0" w:rsidRDefault="0036445D" w:rsidP="006B47BD">
          <w:pPr>
            <w:spacing w:after="0" w:line="360" w:lineRule="auto"/>
            <w:ind w:firstLine="709"/>
            <w:jc w:val="both"/>
            <w:rPr>
              <w:rFonts w:ascii="Arial Narrow" w:hAnsi="Arial Narrow"/>
              <w:sz w:val="24"/>
              <w:szCs w:val="24"/>
              <w:lang w:val="bg-BG"/>
            </w:rPr>
          </w:pPr>
        </w:p>
        <w:p w14:paraId="37A20CD8" w14:textId="77777777" w:rsidR="0036445D" w:rsidRPr="00EC3EF0" w:rsidRDefault="0036445D" w:rsidP="006B47BD">
          <w:pPr>
            <w:spacing w:after="0" w:line="360" w:lineRule="auto"/>
            <w:ind w:firstLine="709"/>
            <w:jc w:val="both"/>
            <w:rPr>
              <w:rFonts w:ascii="Arial Narrow" w:hAnsi="Arial Narrow" w:cstheme="majorHAnsi"/>
              <w:sz w:val="24"/>
              <w:szCs w:val="24"/>
              <w:lang w:val="bg-BG"/>
            </w:rPr>
          </w:pPr>
          <w:r w:rsidRPr="00EC3EF0">
            <w:rPr>
              <w:rFonts w:ascii="Arial Narrow" w:hAnsi="Arial Narrow" w:cstheme="majorHAnsi"/>
              <w:sz w:val="24"/>
              <w:szCs w:val="24"/>
              <w:lang w:val="bg-BG"/>
            </w:rPr>
            <w:br w:type="page"/>
          </w:r>
        </w:p>
      </w:sdtContent>
    </w:sdt>
    <w:sdt>
      <w:sdtPr>
        <w:rPr>
          <w:rFonts w:ascii="Arial Narrow" w:eastAsiaTheme="minorHAnsi" w:hAnsi="Arial Narrow" w:cstheme="majorHAnsi"/>
          <w:caps w:val="0"/>
          <w:color w:val="auto"/>
          <w:spacing w:val="0"/>
          <w:sz w:val="24"/>
          <w:szCs w:val="24"/>
          <w:lang w:val="bg-BG" w:bidi="ar-SA"/>
        </w:rPr>
        <w:id w:val="1159202167"/>
        <w:docPartObj>
          <w:docPartGallery w:val="Table of Contents"/>
          <w:docPartUnique/>
        </w:docPartObj>
      </w:sdtPr>
      <w:sdtEndPr>
        <w:rPr>
          <w:rFonts w:eastAsiaTheme="majorEastAsia"/>
          <w:b/>
          <w:bCs/>
          <w:noProof/>
        </w:rPr>
      </w:sdtEndPr>
      <w:sdtContent>
        <w:p w14:paraId="5ED37DE7" w14:textId="77777777" w:rsidR="007A1675" w:rsidRPr="00EC3EF0" w:rsidRDefault="007A1675" w:rsidP="006B47BD">
          <w:pPr>
            <w:pStyle w:val="TOCHeading"/>
            <w:spacing w:before="0" w:line="360" w:lineRule="auto"/>
            <w:ind w:right="96"/>
            <w:jc w:val="both"/>
            <w:rPr>
              <w:rFonts w:ascii="Arial Narrow" w:hAnsi="Arial Narrow" w:cstheme="majorHAnsi"/>
              <w:b/>
              <w:sz w:val="24"/>
              <w:szCs w:val="24"/>
              <w:lang w:val="bg-BG"/>
            </w:rPr>
          </w:pPr>
          <w:r w:rsidRPr="00EC3EF0">
            <w:rPr>
              <w:rFonts w:ascii="Arial Narrow" w:hAnsi="Arial Narrow" w:cstheme="majorHAnsi"/>
              <w:b/>
              <w:sz w:val="24"/>
              <w:szCs w:val="24"/>
              <w:lang w:val="bg-BG"/>
            </w:rPr>
            <w:t>Съдържание</w:t>
          </w:r>
        </w:p>
        <w:p w14:paraId="7291F309" w14:textId="05EDCA71" w:rsidR="00956726" w:rsidRPr="00EC3EF0" w:rsidRDefault="007A1675" w:rsidP="006B47BD">
          <w:pPr>
            <w:pStyle w:val="TOC1"/>
            <w:spacing w:line="360" w:lineRule="auto"/>
            <w:rPr>
              <w:rFonts w:ascii="Arial Narrow" w:eastAsiaTheme="minorEastAsia" w:hAnsi="Arial Narrow" w:cstheme="minorBidi"/>
              <w:noProof/>
              <w:sz w:val="24"/>
              <w:szCs w:val="24"/>
              <w:lang w:val="bg-BG"/>
            </w:rPr>
          </w:pPr>
          <w:r w:rsidRPr="00EC3EF0">
            <w:rPr>
              <w:rFonts w:ascii="Arial Narrow" w:hAnsi="Arial Narrow" w:cstheme="majorHAnsi"/>
              <w:sz w:val="24"/>
              <w:szCs w:val="24"/>
              <w:lang w:val="bg-BG"/>
            </w:rPr>
            <w:fldChar w:fldCharType="begin"/>
          </w:r>
          <w:r w:rsidRPr="00EC3EF0">
            <w:rPr>
              <w:rFonts w:ascii="Arial Narrow" w:hAnsi="Arial Narrow" w:cstheme="majorHAnsi"/>
              <w:sz w:val="24"/>
              <w:szCs w:val="24"/>
              <w:lang w:val="bg-BG"/>
            </w:rPr>
            <w:instrText xml:space="preserve"> TOC \o "1-3" \h \z \u </w:instrText>
          </w:r>
          <w:r w:rsidRPr="00EC3EF0">
            <w:rPr>
              <w:rFonts w:ascii="Arial Narrow" w:hAnsi="Arial Narrow" w:cstheme="majorHAnsi"/>
              <w:sz w:val="24"/>
              <w:szCs w:val="24"/>
              <w:lang w:val="bg-BG"/>
            </w:rPr>
            <w:fldChar w:fldCharType="separate"/>
          </w:r>
          <w:hyperlink w:anchor="_Toc87434831" w:history="1">
            <w:r w:rsidR="00956726" w:rsidRPr="00EC3EF0">
              <w:rPr>
                <w:rStyle w:val="Hyperlink"/>
                <w:rFonts w:ascii="Arial Narrow" w:hAnsi="Arial Narrow" w:cstheme="majorHAnsi"/>
                <w:b/>
                <w:noProof/>
                <w:sz w:val="24"/>
                <w:szCs w:val="24"/>
                <w:lang w:val="bg-BG"/>
              </w:rPr>
              <w:t>I.</w:t>
            </w:r>
            <w:r w:rsidR="00956726" w:rsidRPr="00EC3EF0">
              <w:rPr>
                <w:rFonts w:ascii="Arial Narrow" w:eastAsiaTheme="minorEastAsia" w:hAnsi="Arial Narrow" w:cstheme="minorBidi"/>
                <w:noProof/>
                <w:sz w:val="24"/>
                <w:szCs w:val="24"/>
                <w:lang w:val="bg-BG"/>
              </w:rPr>
              <w:tab/>
            </w:r>
            <w:r w:rsidR="00956726" w:rsidRPr="00EC3EF0">
              <w:rPr>
                <w:rStyle w:val="Hyperlink"/>
                <w:rFonts w:ascii="Arial Narrow" w:hAnsi="Arial Narrow" w:cstheme="majorHAnsi"/>
                <w:b/>
                <w:noProof/>
                <w:sz w:val="24"/>
                <w:szCs w:val="24"/>
                <w:lang w:val="bg-BG"/>
              </w:rPr>
              <w:t>ОБЩА ИНФОРМАЦИЯ</w:t>
            </w:r>
            <w:r w:rsidR="00956726" w:rsidRPr="00EC3EF0">
              <w:rPr>
                <w:rFonts w:ascii="Arial Narrow" w:hAnsi="Arial Narrow"/>
                <w:noProof/>
                <w:webHidden/>
                <w:sz w:val="24"/>
                <w:szCs w:val="24"/>
                <w:lang w:val="bg-BG"/>
              </w:rPr>
              <w:tab/>
            </w:r>
            <w:r w:rsidR="00956726" w:rsidRPr="00EC3EF0">
              <w:rPr>
                <w:rFonts w:ascii="Arial Narrow" w:hAnsi="Arial Narrow"/>
                <w:noProof/>
                <w:webHidden/>
                <w:sz w:val="24"/>
                <w:szCs w:val="24"/>
                <w:lang w:val="bg-BG"/>
              </w:rPr>
              <w:fldChar w:fldCharType="begin"/>
            </w:r>
            <w:r w:rsidR="00956726" w:rsidRPr="00EC3EF0">
              <w:rPr>
                <w:rFonts w:ascii="Arial Narrow" w:hAnsi="Arial Narrow"/>
                <w:noProof/>
                <w:webHidden/>
                <w:sz w:val="24"/>
                <w:szCs w:val="24"/>
                <w:lang w:val="bg-BG"/>
              </w:rPr>
              <w:instrText xml:space="preserve"> PAGEREF _Toc87434831 \h </w:instrText>
            </w:r>
            <w:r w:rsidR="00956726" w:rsidRPr="00EC3EF0">
              <w:rPr>
                <w:rFonts w:ascii="Arial Narrow" w:hAnsi="Arial Narrow"/>
                <w:noProof/>
                <w:webHidden/>
                <w:sz w:val="24"/>
                <w:szCs w:val="24"/>
                <w:lang w:val="bg-BG"/>
              </w:rPr>
            </w:r>
            <w:r w:rsidR="00956726" w:rsidRPr="00EC3EF0">
              <w:rPr>
                <w:rFonts w:ascii="Arial Narrow" w:hAnsi="Arial Narrow"/>
                <w:noProof/>
                <w:webHidden/>
                <w:sz w:val="24"/>
                <w:szCs w:val="24"/>
                <w:lang w:val="bg-BG"/>
              </w:rPr>
              <w:fldChar w:fldCharType="separate"/>
            </w:r>
            <w:r w:rsidR="00253CC0" w:rsidRPr="00EC3EF0">
              <w:rPr>
                <w:rFonts w:ascii="Arial Narrow" w:hAnsi="Arial Narrow"/>
                <w:noProof/>
                <w:webHidden/>
                <w:sz w:val="24"/>
                <w:szCs w:val="24"/>
                <w:lang w:val="bg-BG"/>
              </w:rPr>
              <w:t>2</w:t>
            </w:r>
            <w:r w:rsidR="00956726" w:rsidRPr="00EC3EF0">
              <w:rPr>
                <w:rFonts w:ascii="Arial Narrow" w:hAnsi="Arial Narrow"/>
                <w:noProof/>
                <w:webHidden/>
                <w:sz w:val="24"/>
                <w:szCs w:val="24"/>
                <w:lang w:val="bg-BG"/>
              </w:rPr>
              <w:fldChar w:fldCharType="end"/>
            </w:r>
          </w:hyperlink>
        </w:p>
        <w:p w14:paraId="6425A497" w14:textId="43FAC0EB" w:rsidR="00956726" w:rsidRPr="00EC3EF0" w:rsidRDefault="00B62A3A" w:rsidP="006B47BD">
          <w:pPr>
            <w:pStyle w:val="TOC1"/>
            <w:spacing w:line="360" w:lineRule="auto"/>
            <w:rPr>
              <w:rFonts w:ascii="Arial Narrow" w:eastAsiaTheme="minorEastAsia" w:hAnsi="Arial Narrow" w:cstheme="minorBidi"/>
              <w:noProof/>
              <w:sz w:val="24"/>
              <w:szCs w:val="24"/>
              <w:lang w:val="bg-BG"/>
            </w:rPr>
          </w:pPr>
          <w:hyperlink w:anchor="_Toc87434832" w:history="1">
            <w:r w:rsidR="00956726" w:rsidRPr="00EC3EF0">
              <w:rPr>
                <w:rStyle w:val="Hyperlink"/>
                <w:rFonts w:ascii="Arial Narrow" w:hAnsi="Arial Narrow" w:cstheme="majorHAnsi"/>
                <w:b/>
                <w:noProof/>
                <w:sz w:val="24"/>
                <w:szCs w:val="24"/>
                <w:lang w:val="bg-BG"/>
              </w:rPr>
              <w:t>II.</w:t>
            </w:r>
            <w:r w:rsidR="00956726" w:rsidRPr="00EC3EF0">
              <w:rPr>
                <w:rFonts w:ascii="Arial Narrow" w:eastAsiaTheme="minorEastAsia" w:hAnsi="Arial Narrow" w:cstheme="minorBidi"/>
                <w:noProof/>
                <w:sz w:val="24"/>
                <w:szCs w:val="24"/>
                <w:lang w:val="bg-BG"/>
              </w:rPr>
              <w:tab/>
            </w:r>
            <w:r w:rsidR="00956726" w:rsidRPr="00EC3EF0">
              <w:rPr>
                <w:rStyle w:val="Hyperlink"/>
                <w:rFonts w:ascii="Arial Narrow" w:hAnsi="Arial Narrow" w:cstheme="majorHAnsi"/>
                <w:b/>
                <w:noProof/>
                <w:sz w:val="24"/>
                <w:szCs w:val="24"/>
                <w:lang w:val="bg-BG"/>
              </w:rPr>
              <w:t>РЕЗЮМЕ</w:t>
            </w:r>
            <w:r w:rsidR="00956726" w:rsidRPr="00EC3EF0">
              <w:rPr>
                <w:rFonts w:ascii="Arial Narrow" w:hAnsi="Arial Narrow"/>
                <w:noProof/>
                <w:webHidden/>
                <w:sz w:val="24"/>
                <w:szCs w:val="24"/>
                <w:lang w:val="bg-BG"/>
              </w:rPr>
              <w:tab/>
            </w:r>
            <w:r w:rsidR="00956726" w:rsidRPr="00EC3EF0">
              <w:rPr>
                <w:rFonts w:ascii="Arial Narrow" w:hAnsi="Arial Narrow"/>
                <w:noProof/>
                <w:webHidden/>
                <w:sz w:val="24"/>
                <w:szCs w:val="24"/>
                <w:lang w:val="bg-BG"/>
              </w:rPr>
              <w:fldChar w:fldCharType="begin"/>
            </w:r>
            <w:r w:rsidR="00956726" w:rsidRPr="00EC3EF0">
              <w:rPr>
                <w:rFonts w:ascii="Arial Narrow" w:hAnsi="Arial Narrow"/>
                <w:noProof/>
                <w:webHidden/>
                <w:sz w:val="24"/>
                <w:szCs w:val="24"/>
                <w:lang w:val="bg-BG"/>
              </w:rPr>
              <w:instrText xml:space="preserve"> PAGEREF _Toc87434832 \h </w:instrText>
            </w:r>
            <w:r w:rsidR="00956726" w:rsidRPr="00EC3EF0">
              <w:rPr>
                <w:rFonts w:ascii="Arial Narrow" w:hAnsi="Arial Narrow"/>
                <w:noProof/>
                <w:webHidden/>
                <w:sz w:val="24"/>
                <w:szCs w:val="24"/>
                <w:lang w:val="bg-BG"/>
              </w:rPr>
            </w:r>
            <w:r w:rsidR="00956726" w:rsidRPr="00EC3EF0">
              <w:rPr>
                <w:rFonts w:ascii="Arial Narrow" w:hAnsi="Arial Narrow"/>
                <w:noProof/>
                <w:webHidden/>
                <w:sz w:val="24"/>
                <w:szCs w:val="24"/>
                <w:lang w:val="bg-BG"/>
              </w:rPr>
              <w:fldChar w:fldCharType="separate"/>
            </w:r>
            <w:r w:rsidR="00253CC0" w:rsidRPr="00EC3EF0">
              <w:rPr>
                <w:rFonts w:ascii="Arial Narrow" w:hAnsi="Arial Narrow"/>
                <w:noProof/>
                <w:webHidden/>
                <w:sz w:val="24"/>
                <w:szCs w:val="24"/>
                <w:lang w:val="bg-BG"/>
              </w:rPr>
              <w:t>5</w:t>
            </w:r>
            <w:r w:rsidR="00956726" w:rsidRPr="00EC3EF0">
              <w:rPr>
                <w:rFonts w:ascii="Arial Narrow" w:hAnsi="Arial Narrow"/>
                <w:noProof/>
                <w:webHidden/>
                <w:sz w:val="24"/>
                <w:szCs w:val="24"/>
                <w:lang w:val="bg-BG"/>
              </w:rPr>
              <w:fldChar w:fldCharType="end"/>
            </w:r>
          </w:hyperlink>
        </w:p>
        <w:p w14:paraId="13282CAB" w14:textId="5C2DC7BF" w:rsidR="00956726" w:rsidRPr="00EC3EF0" w:rsidRDefault="00B62A3A" w:rsidP="006B47BD">
          <w:pPr>
            <w:pStyle w:val="TOC1"/>
            <w:spacing w:line="360" w:lineRule="auto"/>
            <w:rPr>
              <w:rFonts w:ascii="Arial Narrow" w:eastAsiaTheme="minorEastAsia" w:hAnsi="Arial Narrow" w:cstheme="minorBidi"/>
              <w:noProof/>
              <w:sz w:val="24"/>
              <w:szCs w:val="24"/>
              <w:lang w:val="bg-BG"/>
            </w:rPr>
          </w:pPr>
          <w:hyperlink w:anchor="_Toc87434833" w:history="1">
            <w:r w:rsidR="00956726" w:rsidRPr="00EC3EF0">
              <w:rPr>
                <w:rStyle w:val="Hyperlink"/>
                <w:rFonts w:ascii="Arial Narrow" w:hAnsi="Arial Narrow" w:cstheme="majorHAnsi"/>
                <w:b/>
                <w:noProof/>
                <w:sz w:val="24"/>
                <w:szCs w:val="24"/>
                <w:lang w:val="bg-BG"/>
              </w:rPr>
              <w:t>III.</w:t>
            </w:r>
            <w:r w:rsidR="00956726" w:rsidRPr="00EC3EF0">
              <w:rPr>
                <w:rFonts w:ascii="Arial Narrow" w:eastAsiaTheme="minorEastAsia" w:hAnsi="Arial Narrow" w:cstheme="minorBidi"/>
                <w:noProof/>
                <w:sz w:val="24"/>
                <w:szCs w:val="24"/>
                <w:lang w:val="bg-BG"/>
              </w:rPr>
              <w:tab/>
            </w:r>
            <w:r w:rsidR="00956726" w:rsidRPr="00EC3EF0">
              <w:rPr>
                <w:rStyle w:val="Hyperlink"/>
                <w:rFonts w:ascii="Arial Narrow" w:hAnsi="Arial Narrow" w:cstheme="majorHAnsi"/>
                <w:b/>
                <w:noProof/>
                <w:sz w:val="24"/>
                <w:szCs w:val="24"/>
                <w:lang w:val="bg-BG"/>
              </w:rPr>
              <w:t>НОРМАТИВНА ОСНОВА. ПАРАМЕТРИ НА УЛИЧНОТО ОСВЕТЛЕНИЕ</w:t>
            </w:r>
            <w:r w:rsidR="00956726" w:rsidRPr="00EC3EF0">
              <w:rPr>
                <w:rFonts w:ascii="Arial Narrow" w:hAnsi="Arial Narrow"/>
                <w:noProof/>
                <w:webHidden/>
                <w:sz w:val="24"/>
                <w:szCs w:val="24"/>
                <w:lang w:val="bg-BG"/>
              </w:rPr>
              <w:tab/>
            </w:r>
            <w:r w:rsidR="00956726" w:rsidRPr="00EC3EF0">
              <w:rPr>
                <w:rFonts w:ascii="Arial Narrow" w:hAnsi="Arial Narrow"/>
                <w:noProof/>
                <w:webHidden/>
                <w:sz w:val="24"/>
                <w:szCs w:val="24"/>
                <w:lang w:val="bg-BG"/>
              </w:rPr>
              <w:fldChar w:fldCharType="begin"/>
            </w:r>
            <w:r w:rsidR="00956726" w:rsidRPr="00EC3EF0">
              <w:rPr>
                <w:rFonts w:ascii="Arial Narrow" w:hAnsi="Arial Narrow"/>
                <w:noProof/>
                <w:webHidden/>
                <w:sz w:val="24"/>
                <w:szCs w:val="24"/>
                <w:lang w:val="bg-BG"/>
              </w:rPr>
              <w:instrText xml:space="preserve"> PAGEREF _Toc87434833 \h </w:instrText>
            </w:r>
            <w:r w:rsidR="00956726" w:rsidRPr="00EC3EF0">
              <w:rPr>
                <w:rFonts w:ascii="Arial Narrow" w:hAnsi="Arial Narrow"/>
                <w:noProof/>
                <w:webHidden/>
                <w:sz w:val="24"/>
                <w:szCs w:val="24"/>
                <w:lang w:val="bg-BG"/>
              </w:rPr>
            </w:r>
            <w:r w:rsidR="00956726" w:rsidRPr="00EC3EF0">
              <w:rPr>
                <w:rFonts w:ascii="Arial Narrow" w:hAnsi="Arial Narrow"/>
                <w:noProof/>
                <w:webHidden/>
                <w:sz w:val="24"/>
                <w:szCs w:val="24"/>
                <w:lang w:val="bg-BG"/>
              </w:rPr>
              <w:fldChar w:fldCharType="separate"/>
            </w:r>
            <w:r w:rsidR="00253CC0" w:rsidRPr="00EC3EF0">
              <w:rPr>
                <w:rFonts w:ascii="Arial Narrow" w:hAnsi="Arial Narrow"/>
                <w:noProof/>
                <w:webHidden/>
                <w:sz w:val="24"/>
                <w:szCs w:val="24"/>
                <w:lang w:val="bg-BG"/>
              </w:rPr>
              <w:t>6</w:t>
            </w:r>
            <w:r w:rsidR="00956726" w:rsidRPr="00EC3EF0">
              <w:rPr>
                <w:rFonts w:ascii="Arial Narrow" w:hAnsi="Arial Narrow"/>
                <w:noProof/>
                <w:webHidden/>
                <w:sz w:val="24"/>
                <w:szCs w:val="24"/>
                <w:lang w:val="bg-BG"/>
              </w:rPr>
              <w:fldChar w:fldCharType="end"/>
            </w:r>
          </w:hyperlink>
        </w:p>
        <w:p w14:paraId="0746609C" w14:textId="48CA3648" w:rsidR="00956726" w:rsidRPr="00EC3EF0" w:rsidRDefault="00B62A3A" w:rsidP="006B47BD">
          <w:pPr>
            <w:pStyle w:val="TOC1"/>
            <w:spacing w:line="360" w:lineRule="auto"/>
            <w:rPr>
              <w:rFonts w:ascii="Arial Narrow" w:eastAsiaTheme="minorEastAsia" w:hAnsi="Arial Narrow" w:cstheme="minorBidi"/>
              <w:noProof/>
              <w:sz w:val="24"/>
              <w:szCs w:val="24"/>
              <w:lang w:val="bg-BG"/>
            </w:rPr>
          </w:pPr>
          <w:hyperlink w:anchor="_Toc87434834" w:history="1">
            <w:r w:rsidR="00956726" w:rsidRPr="00EC3EF0">
              <w:rPr>
                <w:rStyle w:val="Hyperlink"/>
                <w:rFonts w:ascii="Arial Narrow" w:hAnsi="Arial Narrow" w:cstheme="majorHAnsi"/>
                <w:b/>
                <w:noProof/>
                <w:sz w:val="24"/>
                <w:szCs w:val="24"/>
                <w:lang w:val="bg-BG"/>
              </w:rPr>
              <w:t>IV.</w:t>
            </w:r>
            <w:r w:rsidR="00956726" w:rsidRPr="00EC3EF0">
              <w:rPr>
                <w:rFonts w:ascii="Arial Narrow" w:eastAsiaTheme="minorEastAsia" w:hAnsi="Arial Narrow" w:cstheme="minorBidi"/>
                <w:noProof/>
                <w:sz w:val="24"/>
                <w:szCs w:val="24"/>
                <w:lang w:val="bg-BG"/>
              </w:rPr>
              <w:tab/>
            </w:r>
            <w:r w:rsidR="00956726" w:rsidRPr="00EC3EF0">
              <w:rPr>
                <w:rStyle w:val="Hyperlink"/>
                <w:rFonts w:ascii="Arial Narrow" w:hAnsi="Arial Narrow" w:cstheme="majorHAnsi"/>
                <w:b/>
                <w:noProof/>
                <w:sz w:val="24"/>
                <w:szCs w:val="24"/>
                <w:lang w:val="bg-BG"/>
              </w:rPr>
              <w:t>ОТЧИТАНЕ НА ПОСТИГНАТИТЕ ИКОНОМИИ В ПРОЕКТ</w:t>
            </w:r>
            <w:r w:rsidR="00956726" w:rsidRPr="00EC3EF0">
              <w:rPr>
                <w:rFonts w:ascii="Arial Narrow" w:hAnsi="Arial Narrow"/>
                <w:noProof/>
                <w:webHidden/>
                <w:sz w:val="24"/>
                <w:szCs w:val="24"/>
                <w:lang w:val="bg-BG"/>
              </w:rPr>
              <w:tab/>
            </w:r>
            <w:r w:rsidR="00956726" w:rsidRPr="00EC3EF0">
              <w:rPr>
                <w:rFonts w:ascii="Arial Narrow" w:hAnsi="Arial Narrow"/>
                <w:noProof/>
                <w:webHidden/>
                <w:sz w:val="24"/>
                <w:szCs w:val="24"/>
                <w:lang w:val="bg-BG"/>
              </w:rPr>
              <w:fldChar w:fldCharType="begin"/>
            </w:r>
            <w:r w:rsidR="00956726" w:rsidRPr="00EC3EF0">
              <w:rPr>
                <w:rFonts w:ascii="Arial Narrow" w:hAnsi="Arial Narrow"/>
                <w:noProof/>
                <w:webHidden/>
                <w:sz w:val="24"/>
                <w:szCs w:val="24"/>
                <w:lang w:val="bg-BG"/>
              </w:rPr>
              <w:instrText xml:space="preserve"> PAGEREF _Toc87434834 \h </w:instrText>
            </w:r>
            <w:r w:rsidR="00956726" w:rsidRPr="00EC3EF0">
              <w:rPr>
                <w:rFonts w:ascii="Arial Narrow" w:hAnsi="Arial Narrow"/>
                <w:noProof/>
                <w:webHidden/>
                <w:sz w:val="24"/>
                <w:szCs w:val="24"/>
                <w:lang w:val="bg-BG"/>
              </w:rPr>
            </w:r>
            <w:r w:rsidR="00956726" w:rsidRPr="00EC3EF0">
              <w:rPr>
                <w:rFonts w:ascii="Arial Narrow" w:hAnsi="Arial Narrow"/>
                <w:noProof/>
                <w:webHidden/>
                <w:sz w:val="24"/>
                <w:szCs w:val="24"/>
                <w:lang w:val="bg-BG"/>
              </w:rPr>
              <w:fldChar w:fldCharType="separate"/>
            </w:r>
            <w:r w:rsidR="00253CC0" w:rsidRPr="00EC3EF0">
              <w:rPr>
                <w:rFonts w:ascii="Arial Narrow" w:hAnsi="Arial Narrow"/>
                <w:noProof/>
                <w:webHidden/>
                <w:sz w:val="24"/>
                <w:szCs w:val="24"/>
                <w:lang w:val="bg-BG"/>
              </w:rPr>
              <w:t>7</w:t>
            </w:r>
            <w:r w:rsidR="00956726" w:rsidRPr="00EC3EF0">
              <w:rPr>
                <w:rFonts w:ascii="Arial Narrow" w:hAnsi="Arial Narrow"/>
                <w:noProof/>
                <w:webHidden/>
                <w:sz w:val="24"/>
                <w:szCs w:val="24"/>
                <w:lang w:val="bg-BG"/>
              </w:rPr>
              <w:fldChar w:fldCharType="end"/>
            </w:r>
          </w:hyperlink>
        </w:p>
        <w:p w14:paraId="31F4F4E6" w14:textId="2FC303A1" w:rsidR="00956726" w:rsidRPr="00EC3EF0" w:rsidRDefault="00B62A3A" w:rsidP="006B47BD">
          <w:pPr>
            <w:pStyle w:val="TOC1"/>
            <w:spacing w:line="360" w:lineRule="auto"/>
            <w:rPr>
              <w:rFonts w:ascii="Arial Narrow" w:eastAsiaTheme="minorEastAsia" w:hAnsi="Arial Narrow" w:cstheme="minorBidi"/>
              <w:noProof/>
              <w:sz w:val="24"/>
              <w:szCs w:val="24"/>
              <w:lang w:val="bg-BG"/>
            </w:rPr>
          </w:pPr>
          <w:hyperlink w:anchor="_Toc87434835" w:history="1">
            <w:r w:rsidR="00956726" w:rsidRPr="00EC3EF0">
              <w:rPr>
                <w:rStyle w:val="Hyperlink"/>
                <w:rFonts w:ascii="Arial Narrow" w:hAnsi="Arial Narrow" w:cstheme="majorHAnsi"/>
                <w:b/>
                <w:noProof/>
                <w:sz w:val="24"/>
                <w:szCs w:val="24"/>
                <w:lang w:val="bg-BG"/>
              </w:rPr>
              <w:t>V.</w:t>
            </w:r>
            <w:r w:rsidR="00956726" w:rsidRPr="00EC3EF0">
              <w:rPr>
                <w:rFonts w:ascii="Arial Narrow" w:eastAsiaTheme="minorEastAsia" w:hAnsi="Arial Narrow" w:cstheme="minorBidi"/>
                <w:noProof/>
                <w:sz w:val="24"/>
                <w:szCs w:val="24"/>
                <w:lang w:val="bg-BG"/>
              </w:rPr>
              <w:tab/>
            </w:r>
            <w:r w:rsidR="00956726" w:rsidRPr="00EC3EF0">
              <w:rPr>
                <w:rStyle w:val="Hyperlink"/>
                <w:rFonts w:ascii="Arial Narrow" w:hAnsi="Arial Narrow" w:cstheme="majorHAnsi"/>
                <w:b/>
                <w:noProof/>
                <w:sz w:val="24"/>
                <w:szCs w:val="24"/>
                <w:lang w:val="bg-BG"/>
              </w:rPr>
              <w:t>МЕТОДИКА ЗА ОТЧИТАНЕ НА ГАРАНТИРАНИЯ РЕЗУЛТАТ</w:t>
            </w:r>
            <w:r w:rsidR="00956726" w:rsidRPr="00EC3EF0">
              <w:rPr>
                <w:rFonts w:ascii="Arial Narrow" w:hAnsi="Arial Narrow"/>
                <w:noProof/>
                <w:webHidden/>
                <w:sz w:val="24"/>
                <w:szCs w:val="24"/>
                <w:lang w:val="bg-BG"/>
              </w:rPr>
              <w:tab/>
            </w:r>
            <w:r w:rsidR="00956726" w:rsidRPr="00EC3EF0">
              <w:rPr>
                <w:rFonts w:ascii="Arial Narrow" w:hAnsi="Arial Narrow"/>
                <w:noProof/>
                <w:webHidden/>
                <w:sz w:val="24"/>
                <w:szCs w:val="24"/>
                <w:lang w:val="bg-BG"/>
              </w:rPr>
              <w:fldChar w:fldCharType="begin"/>
            </w:r>
            <w:r w:rsidR="00956726" w:rsidRPr="00EC3EF0">
              <w:rPr>
                <w:rFonts w:ascii="Arial Narrow" w:hAnsi="Arial Narrow"/>
                <w:noProof/>
                <w:webHidden/>
                <w:sz w:val="24"/>
                <w:szCs w:val="24"/>
                <w:lang w:val="bg-BG"/>
              </w:rPr>
              <w:instrText xml:space="preserve"> PAGEREF _Toc87434835 \h </w:instrText>
            </w:r>
            <w:r w:rsidR="00956726" w:rsidRPr="00EC3EF0">
              <w:rPr>
                <w:rFonts w:ascii="Arial Narrow" w:hAnsi="Arial Narrow"/>
                <w:noProof/>
                <w:webHidden/>
                <w:sz w:val="24"/>
                <w:szCs w:val="24"/>
                <w:lang w:val="bg-BG"/>
              </w:rPr>
            </w:r>
            <w:r w:rsidR="00956726" w:rsidRPr="00EC3EF0">
              <w:rPr>
                <w:rFonts w:ascii="Arial Narrow" w:hAnsi="Arial Narrow"/>
                <w:noProof/>
                <w:webHidden/>
                <w:sz w:val="24"/>
                <w:szCs w:val="24"/>
                <w:lang w:val="bg-BG"/>
              </w:rPr>
              <w:fldChar w:fldCharType="separate"/>
            </w:r>
            <w:r w:rsidR="00253CC0" w:rsidRPr="00EC3EF0">
              <w:rPr>
                <w:rFonts w:ascii="Arial Narrow" w:hAnsi="Arial Narrow"/>
                <w:noProof/>
                <w:webHidden/>
                <w:sz w:val="24"/>
                <w:szCs w:val="24"/>
                <w:lang w:val="bg-BG"/>
              </w:rPr>
              <w:t>8</w:t>
            </w:r>
            <w:r w:rsidR="00956726" w:rsidRPr="00EC3EF0">
              <w:rPr>
                <w:rFonts w:ascii="Arial Narrow" w:hAnsi="Arial Narrow"/>
                <w:noProof/>
                <w:webHidden/>
                <w:sz w:val="24"/>
                <w:szCs w:val="24"/>
                <w:lang w:val="bg-BG"/>
              </w:rPr>
              <w:fldChar w:fldCharType="end"/>
            </w:r>
          </w:hyperlink>
        </w:p>
        <w:p w14:paraId="1D63E630" w14:textId="289FD038" w:rsidR="00956726" w:rsidRPr="00EC3EF0" w:rsidRDefault="00B62A3A" w:rsidP="006B47BD">
          <w:pPr>
            <w:pStyle w:val="TOC1"/>
            <w:spacing w:line="360" w:lineRule="auto"/>
            <w:rPr>
              <w:rFonts w:ascii="Arial Narrow" w:eastAsiaTheme="minorEastAsia" w:hAnsi="Arial Narrow" w:cstheme="minorBidi"/>
              <w:noProof/>
              <w:sz w:val="24"/>
              <w:szCs w:val="24"/>
              <w:lang w:val="bg-BG"/>
            </w:rPr>
          </w:pPr>
          <w:hyperlink w:anchor="_Toc87434836" w:history="1">
            <w:r w:rsidR="00956726" w:rsidRPr="00EC3EF0">
              <w:rPr>
                <w:rStyle w:val="Hyperlink"/>
                <w:rFonts w:ascii="Arial Narrow" w:hAnsi="Arial Narrow" w:cstheme="majorHAnsi"/>
                <w:b/>
                <w:noProof/>
                <w:sz w:val="24"/>
                <w:szCs w:val="24"/>
                <w:lang w:val="bg-BG"/>
              </w:rPr>
              <w:t>VI.</w:t>
            </w:r>
            <w:r w:rsidR="00956726" w:rsidRPr="00EC3EF0">
              <w:rPr>
                <w:rFonts w:ascii="Arial Narrow" w:eastAsiaTheme="minorEastAsia" w:hAnsi="Arial Narrow" w:cstheme="minorBidi"/>
                <w:noProof/>
                <w:sz w:val="24"/>
                <w:szCs w:val="24"/>
                <w:lang w:val="bg-BG"/>
              </w:rPr>
              <w:tab/>
            </w:r>
            <w:r w:rsidR="00956726" w:rsidRPr="00EC3EF0">
              <w:rPr>
                <w:rStyle w:val="Hyperlink"/>
                <w:rFonts w:ascii="Arial Narrow" w:hAnsi="Arial Narrow" w:cstheme="majorHAnsi"/>
                <w:b/>
                <w:noProof/>
                <w:sz w:val="24"/>
                <w:szCs w:val="24"/>
                <w:lang w:val="bg-BG"/>
              </w:rPr>
              <w:t>ЗАКЛЮЧЕНИЕ</w:t>
            </w:r>
            <w:r w:rsidR="00956726" w:rsidRPr="00EC3EF0">
              <w:rPr>
                <w:rFonts w:ascii="Arial Narrow" w:hAnsi="Arial Narrow"/>
                <w:noProof/>
                <w:webHidden/>
                <w:sz w:val="24"/>
                <w:szCs w:val="24"/>
                <w:lang w:val="bg-BG"/>
              </w:rPr>
              <w:tab/>
            </w:r>
            <w:r w:rsidR="00956726" w:rsidRPr="00EC3EF0">
              <w:rPr>
                <w:rFonts w:ascii="Arial Narrow" w:hAnsi="Arial Narrow"/>
                <w:noProof/>
                <w:webHidden/>
                <w:sz w:val="24"/>
                <w:szCs w:val="24"/>
                <w:lang w:val="bg-BG"/>
              </w:rPr>
              <w:fldChar w:fldCharType="begin"/>
            </w:r>
            <w:r w:rsidR="00956726" w:rsidRPr="00EC3EF0">
              <w:rPr>
                <w:rFonts w:ascii="Arial Narrow" w:hAnsi="Arial Narrow"/>
                <w:noProof/>
                <w:webHidden/>
                <w:sz w:val="24"/>
                <w:szCs w:val="24"/>
                <w:lang w:val="bg-BG"/>
              </w:rPr>
              <w:instrText xml:space="preserve"> PAGEREF _Toc87434836 \h </w:instrText>
            </w:r>
            <w:r w:rsidR="00956726" w:rsidRPr="00EC3EF0">
              <w:rPr>
                <w:rFonts w:ascii="Arial Narrow" w:hAnsi="Arial Narrow"/>
                <w:noProof/>
                <w:webHidden/>
                <w:sz w:val="24"/>
                <w:szCs w:val="24"/>
                <w:lang w:val="bg-BG"/>
              </w:rPr>
            </w:r>
            <w:r w:rsidR="00956726" w:rsidRPr="00EC3EF0">
              <w:rPr>
                <w:rFonts w:ascii="Arial Narrow" w:hAnsi="Arial Narrow"/>
                <w:noProof/>
                <w:webHidden/>
                <w:sz w:val="24"/>
                <w:szCs w:val="24"/>
                <w:lang w:val="bg-BG"/>
              </w:rPr>
              <w:fldChar w:fldCharType="separate"/>
            </w:r>
            <w:r w:rsidR="00253CC0" w:rsidRPr="00EC3EF0">
              <w:rPr>
                <w:rFonts w:ascii="Arial Narrow" w:hAnsi="Arial Narrow"/>
                <w:noProof/>
                <w:webHidden/>
                <w:sz w:val="24"/>
                <w:szCs w:val="24"/>
                <w:lang w:val="bg-BG"/>
              </w:rPr>
              <w:t>13</w:t>
            </w:r>
            <w:r w:rsidR="00956726" w:rsidRPr="00EC3EF0">
              <w:rPr>
                <w:rFonts w:ascii="Arial Narrow" w:hAnsi="Arial Narrow"/>
                <w:noProof/>
                <w:webHidden/>
                <w:sz w:val="24"/>
                <w:szCs w:val="24"/>
                <w:lang w:val="bg-BG"/>
              </w:rPr>
              <w:fldChar w:fldCharType="end"/>
            </w:r>
          </w:hyperlink>
        </w:p>
        <w:p w14:paraId="1C826F9E" w14:textId="77777777" w:rsidR="007A1675" w:rsidRPr="00EC3EF0" w:rsidRDefault="007A1675" w:rsidP="006B47BD">
          <w:pPr>
            <w:spacing w:after="0" w:line="360" w:lineRule="auto"/>
            <w:ind w:right="96" w:firstLine="709"/>
            <w:jc w:val="both"/>
            <w:rPr>
              <w:rFonts w:ascii="Arial Narrow" w:hAnsi="Arial Narrow" w:cstheme="majorHAnsi"/>
              <w:sz w:val="24"/>
              <w:szCs w:val="24"/>
              <w:lang w:val="bg-BG"/>
            </w:rPr>
          </w:pPr>
          <w:r w:rsidRPr="00EC3EF0">
            <w:rPr>
              <w:rFonts w:ascii="Arial Narrow" w:hAnsi="Arial Narrow" w:cstheme="majorHAnsi"/>
              <w:b/>
              <w:bCs/>
              <w:noProof/>
              <w:sz w:val="24"/>
              <w:szCs w:val="24"/>
              <w:lang w:val="bg-BG"/>
            </w:rPr>
            <w:fldChar w:fldCharType="end"/>
          </w:r>
        </w:p>
      </w:sdtContent>
    </w:sdt>
    <w:p w14:paraId="5300D25F" w14:textId="77777777" w:rsidR="0000181C" w:rsidRPr="00EC3EF0" w:rsidRDefault="0000181C" w:rsidP="006B47BD">
      <w:pPr>
        <w:spacing w:after="0" w:line="360" w:lineRule="auto"/>
        <w:ind w:firstLine="709"/>
        <w:jc w:val="both"/>
        <w:rPr>
          <w:rFonts w:ascii="Arial Narrow" w:hAnsi="Arial Narrow" w:cstheme="majorHAnsi"/>
          <w:sz w:val="24"/>
          <w:szCs w:val="24"/>
          <w:lang w:val="bg-BG"/>
        </w:rPr>
      </w:pPr>
    </w:p>
    <w:p w14:paraId="61935569" w14:textId="77777777" w:rsidR="003331C2" w:rsidRPr="00EC3EF0" w:rsidRDefault="003331C2" w:rsidP="006B47BD">
      <w:pPr>
        <w:spacing w:after="0" w:line="360" w:lineRule="auto"/>
        <w:ind w:firstLine="709"/>
        <w:jc w:val="both"/>
        <w:rPr>
          <w:rFonts w:ascii="Arial Narrow" w:hAnsi="Arial Narrow" w:cstheme="majorHAnsi"/>
          <w:sz w:val="24"/>
          <w:szCs w:val="24"/>
          <w:lang w:val="bg-BG"/>
        </w:rPr>
      </w:pPr>
    </w:p>
    <w:p w14:paraId="6C40813F"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01AB4181"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21FCAFD5"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75F23A2C"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68AE98E0"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0D2BC2FD"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62E40FD1"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623FAFB2"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404439A6"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1464640F"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6A5F4340"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63A3EA1B"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2258F151"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492E6C4B"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14FD581C"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5629DC00"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1EE9BDD3"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0824089E" w14:textId="77777777" w:rsidR="00666444" w:rsidRPr="00EC3EF0" w:rsidRDefault="00666444" w:rsidP="006B47BD">
      <w:pPr>
        <w:spacing w:after="0" w:line="360" w:lineRule="auto"/>
        <w:ind w:firstLine="709"/>
        <w:jc w:val="both"/>
        <w:rPr>
          <w:rFonts w:ascii="Arial Narrow" w:hAnsi="Arial Narrow" w:cstheme="majorHAnsi"/>
          <w:sz w:val="24"/>
          <w:szCs w:val="24"/>
          <w:lang w:val="bg-BG"/>
        </w:rPr>
      </w:pPr>
    </w:p>
    <w:p w14:paraId="696B5B61" w14:textId="77777777" w:rsidR="003331C2" w:rsidRPr="00EC3EF0" w:rsidRDefault="003331C2" w:rsidP="006B47BD">
      <w:pPr>
        <w:spacing w:after="0" w:line="360" w:lineRule="auto"/>
        <w:ind w:firstLine="709"/>
        <w:jc w:val="both"/>
        <w:rPr>
          <w:rFonts w:ascii="Arial Narrow" w:hAnsi="Arial Narrow" w:cstheme="majorHAnsi"/>
          <w:sz w:val="24"/>
          <w:szCs w:val="24"/>
          <w:lang w:val="bg-BG"/>
        </w:rPr>
      </w:pPr>
    </w:p>
    <w:p w14:paraId="569D8B1A" w14:textId="77777777" w:rsidR="003331C2" w:rsidRPr="00EC3EF0" w:rsidRDefault="003331C2" w:rsidP="006B47BD">
      <w:pPr>
        <w:spacing w:after="0" w:line="360" w:lineRule="auto"/>
        <w:ind w:firstLine="709"/>
        <w:jc w:val="both"/>
        <w:rPr>
          <w:rFonts w:ascii="Arial Narrow" w:hAnsi="Arial Narrow" w:cstheme="majorHAnsi"/>
          <w:sz w:val="24"/>
          <w:szCs w:val="24"/>
          <w:lang w:val="bg-BG"/>
        </w:rPr>
      </w:pPr>
    </w:p>
    <w:p w14:paraId="74EE4FBD" w14:textId="77777777" w:rsidR="003331C2" w:rsidRPr="00EC3EF0" w:rsidRDefault="003331C2" w:rsidP="006B47BD">
      <w:pPr>
        <w:spacing w:after="0" w:line="360" w:lineRule="auto"/>
        <w:ind w:firstLine="709"/>
        <w:jc w:val="both"/>
        <w:rPr>
          <w:rFonts w:ascii="Arial Narrow" w:hAnsi="Arial Narrow" w:cstheme="majorHAnsi"/>
          <w:sz w:val="24"/>
          <w:szCs w:val="24"/>
          <w:lang w:val="bg-BG"/>
        </w:rPr>
      </w:pPr>
    </w:p>
    <w:p w14:paraId="75760A0E" w14:textId="77777777" w:rsidR="003331C2" w:rsidRPr="00EC3EF0" w:rsidRDefault="003331C2" w:rsidP="006B47BD">
      <w:pPr>
        <w:spacing w:after="0" w:line="360" w:lineRule="auto"/>
        <w:jc w:val="both"/>
        <w:rPr>
          <w:rFonts w:ascii="Arial Narrow" w:hAnsi="Arial Narrow" w:cstheme="majorHAnsi"/>
          <w:sz w:val="24"/>
          <w:szCs w:val="24"/>
          <w:lang w:val="bg-BG"/>
        </w:rPr>
      </w:pPr>
    </w:p>
    <w:p w14:paraId="4C6CB9CA" w14:textId="77777777" w:rsidR="00693FA2" w:rsidRPr="00EC3EF0" w:rsidRDefault="00EF0B49"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1" w:name="_Toc87434831"/>
      <w:r w:rsidRPr="00EC3EF0">
        <w:rPr>
          <w:rFonts w:ascii="Arial Narrow" w:hAnsi="Arial Narrow" w:cstheme="majorHAnsi"/>
          <w:b/>
          <w:sz w:val="24"/>
          <w:szCs w:val="24"/>
          <w:lang w:val="bg-BG"/>
        </w:rPr>
        <w:lastRenderedPageBreak/>
        <w:t>ОБЩА ИНФОРМАЦИЯ</w:t>
      </w:r>
      <w:bookmarkEnd w:id="0"/>
      <w:bookmarkEnd w:id="1"/>
    </w:p>
    <w:tbl>
      <w:tblPr>
        <w:tblW w:w="9639" w:type="dxa"/>
        <w:tblInd w:w="108" w:type="dxa"/>
        <w:tblLayout w:type="fixed"/>
        <w:tblLook w:val="04A0" w:firstRow="1" w:lastRow="0" w:firstColumn="1" w:lastColumn="0" w:noHBand="0" w:noVBand="1"/>
      </w:tblPr>
      <w:tblGrid>
        <w:gridCol w:w="4395"/>
        <w:gridCol w:w="2409"/>
        <w:gridCol w:w="2835"/>
      </w:tblGrid>
      <w:tr w:rsidR="00693FA2" w:rsidRPr="00EC3EF0" w14:paraId="48ECD9E2" w14:textId="77777777" w:rsidTr="00203C1B">
        <w:trPr>
          <w:trHeight w:val="255"/>
        </w:trPr>
        <w:tc>
          <w:tcPr>
            <w:tcW w:w="4395" w:type="dxa"/>
            <w:tcBorders>
              <w:top w:val="single" w:sz="4" w:space="0" w:color="auto"/>
              <w:left w:val="single" w:sz="4" w:space="0" w:color="auto"/>
              <w:bottom w:val="nil"/>
              <w:right w:val="nil"/>
            </w:tcBorders>
            <w:shd w:val="clear" w:color="auto" w:fill="FED8A6" w:themeFill="accent1" w:themeFillTint="66"/>
            <w:noWrap/>
            <w:vAlign w:val="center"/>
            <w:hideMark/>
          </w:tcPr>
          <w:p w14:paraId="02205A38" w14:textId="77777777" w:rsidR="00693FA2" w:rsidRPr="00EC3EF0" w:rsidRDefault="00693FA2" w:rsidP="006B47BD">
            <w:pPr>
              <w:spacing w:after="0" w:line="360" w:lineRule="auto"/>
              <w:jc w:val="both"/>
              <w:rPr>
                <w:rFonts w:ascii="Arial Narrow" w:eastAsia="Times New Roman" w:hAnsi="Arial Narrow" w:cs="Arial"/>
                <w:b/>
                <w:bCs/>
                <w:sz w:val="24"/>
                <w:szCs w:val="24"/>
                <w:lang w:val="bg-BG"/>
              </w:rPr>
            </w:pPr>
            <w:r w:rsidRPr="00EC3EF0">
              <w:rPr>
                <w:rFonts w:ascii="Arial Narrow" w:eastAsia="Times New Roman" w:hAnsi="Arial Narrow" w:cs="Arial"/>
                <w:b/>
                <w:bCs/>
                <w:sz w:val="24"/>
                <w:szCs w:val="24"/>
                <w:lang w:val="bg-BG"/>
              </w:rPr>
              <w:t>НАИМЕНОВАНИЕ</w:t>
            </w:r>
          </w:p>
        </w:tc>
        <w:tc>
          <w:tcPr>
            <w:tcW w:w="52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31D609" w14:textId="74E815B2" w:rsidR="00693FA2" w:rsidRPr="00EC3EF0" w:rsidRDefault="00205335" w:rsidP="006B47BD">
            <w:pPr>
              <w:spacing w:after="0" w:line="360" w:lineRule="auto"/>
              <w:jc w:val="both"/>
              <w:rPr>
                <w:rFonts w:ascii="Arial Narrow" w:eastAsia="Times New Roman" w:hAnsi="Arial Narrow" w:cs="Arial"/>
                <w:sz w:val="24"/>
                <w:szCs w:val="24"/>
                <w:lang w:val="bg-BG"/>
              </w:rPr>
            </w:pPr>
            <w:r w:rsidRPr="00EC3EF0">
              <w:rPr>
                <w:rFonts w:ascii="Arial Narrow" w:eastAsia="Times New Roman" w:hAnsi="Arial Narrow" w:cs="Arial"/>
                <w:sz w:val="24"/>
                <w:szCs w:val="24"/>
                <w:lang w:val="bg-BG"/>
              </w:rPr>
              <w:t>г</w:t>
            </w:r>
            <w:r w:rsidR="00AC492C" w:rsidRPr="00EC3EF0">
              <w:rPr>
                <w:rFonts w:ascii="Arial Narrow" w:eastAsia="Times New Roman" w:hAnsi="Arial Narrow" w:cs="Arial"/>
                <w:sz w:val="24"/>
                <w:szCs w:val="24"/>
                <w:lang w:val="bg-BG"/>
              </w:rPr>
              <w:t>р.</w:t>
            </w:r>
            <w:r w:rsidRPr="00EC3EF0">
              <w:rPr>
                <w:rFonts w:ascii="Arial Narrow" w:eastAsia="Times New Roman" w:hAnsi="Arial Narrow" w:cs="Arial"/>
                <w:sz w:val="24"/>
                <w:szCs w:val="24"/>
                <w:lang w:val="bg-BG"/>
              </w:rPr>
              <w:t xml:space="preserve"> </w:t>
            </w:r>
            <w:r w:rsidR="00AC492C" w:rsidRPr="00EC3EF0">
              <w:rPr>
                <w:rFonts w:ascii="Arial Narrow" w:eastAsia="Times New Roman" w:hAnsi="Arial Narrow" w:cs="Arial"/>
                <w:sz w:val="24"/>
                <w:szCs w:val="24"/>
                <w:lang w:val="bg-BG"/>
              </w:rPr>
              <w:t>Габрово</w:t>
            </w:r>
          </w:p>
        </w:tc>
      </w:tr>
      <w:tr w:rsidR="00693FA2" w:rsidRPr="00EC3EF0" w14:paraId="2947AEBA" w14:textId="77777777" w:rsidTr="00203C1B">
        <w:trPr>
          <w:trHeight w:val="555"/>
        </w:trPr>
        <w:tc>
          <w:tcPr>
            <w:tcW w:w="6804" w:type="dxa"/>
            <w:gridSpan w:val="2"/>
            <w:tcBorders>
              <w:top w:val="single" w:sz="4" w:space="0" w:color="auto"/>
              <w:left w:val="single" w:sz="4" w:space="0" w:color="auto"/>
              <w:bottom w:val="single" w:sz="4" w:space="0" w:color="auto"/>
              <w:right w:val="single" w:sz="4" w:space="0" w:color="000000"/>
            </w:tcBorders>
            <w:shd w:val="clear" w:color="auto" w:fill="FED8A6" w:themeFill="accent1" w:themeFillTint="66"/>
            <w:vAlign w:val="center"/>
            <w:hideMark/>
          </w:tcPr>
          <w:p w14:paraId="416F8FF0"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r w:rsidRPr="00EC3EF0">
              <w:rPr>
                <w:rFonts w:ascii="Arial Narrow" w:eastAsia="Times New Roman" w:hAnsi="Arial Narrow" w:cs="Arial"/>
                <w:b/>
                <w:sz w:val="24"/>
                <w:szCs w:val="24"/>
                <w:lang w:val="bg-BG"/>
              </w:rPr>
              <w:t>СОБСТВЕНОСТ (вид собственост, име и адрес на собственика, телефон)</w:t>
            </w:r>
          </w:p>
        </w:tc>
        <w:tc>
          <w:tcPr>
            <w:tcW w:w="2835" w:type="dxa"/>
            <w:tcBorders>
              <w:top w:val="nil"/>
              <w:left w:val="nil"/>
              <w:bottom w:val="single" w:sz="4" w:space="0" w:color="auto"/>
              <w:right w:val="single" w:sz="4" w:space="0" w:color="auto"/>
            </w:tcBorders>
            <w:shd w:val="clear" w:color="auto" w:fill="auto"/>
            <w:noWrap/>
            <w:vAlign w:val="center"/>
            <w:hideMark/>
          </w:tcPr>
          <w:p w14:paraId="6FF1C60C" w14:textId="77777777" w:rsidR="00693FA2" w:rsidRPr="00EC3EF0" w:rsidRDefault="002967F4" w:rsidP="006B47BD">
            <w:pPr>
              <w:spacing w:after="0" w:line="360" w:lineRule="auto"/>
              <w:jc w:val="both"/>
              <w:rPr>
                <w:rFonts w:ascii="Arial Narrow" w:eastAsia="Times New Roman" w:hAnsi="Arial Narrow" w:cs="Arial"/>
                <w:sz w:val="24"/>
                <w:szCs w:val="24"/>
                <w:lang w:val="bg-BG"/>
              </w:rPr>
            </w:pPr>
            <w:r w:rsidRPr="00EC3EF0">
              <w:rPr>
                <w:rFonts w:ascii="Arial Narrow" w:eastAsia="Times New Roman" w:hAnsi="Arial Narrow" w:cs="Arial"/>
                <w:sz w:val="24"/>
                <w:szCs w:val="24"/>
                <w:lang w:val="bg-BG"/>
              </w:rPr>
              <w:t>О</w:t>
            </w:r>
            <w:r w:rsidR="005402C9" w:rsidRPr="00EC3EF0">
              <w:rPr>
                <w:rFonts w:ascii="Arial Narrow" w:eastAsia="Times New Roman" w:hAnsi="Arial Narrow" w:cs="Arial"/>
                <w:sz w:val="24"/>
                <w:szCs w:val="24"/>
                <w:lang w:val="bg-BG"/>
              </w:rPr>
              <w:t>бщинска</w:t>
            </w:r>
          </w:p>
        </w:tc>
      </w:tr>
      <w:tr w:rsidR="00693FA2" w:rsidRPr="00EC3EF0" w14:paraId="35FAF22A" w14:textId="77777777" w:rsidTr="00203C1B">
        <w:trPr>
          <w:trHeight w:val="255"/>
        </w:trPr>
        <w:tc>
          <w:tcPr>
            <w:tcW w:w="4395" w:type="dxa"/>
            <w:tcBorders>
              <w:top w:val="nil"/>
              <w:left w:val="single" w:sz="4" w:space="0" w:color="auto"/>
              <w:bottom w:val="single" w:sz="4" w:space="0" w:color="auto"/>
              <w:right w:val="nil"/>
            </w:tcBorders>
            <w:shd w:val="clear" w:color="auto" w:fill="FED8A6" w:themeFill="accent1" w:themeFillTint="66"/>
            <w:noWrap/>
            <w:vAlign w:val="center"/>
            <w:hideMark/>
          </w:tcPr>
          <w:p w14:paraId="3E06CC7E"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r w:rsidRPr="00EC3EF0">
              <w:rPr>
                <w:rFonts w:ascii="Arial Narrow" w:eastAsia="Times New Roman" w:hAnsi="Arial Narrow" w:cs="Arial"/>
                <w:b/>
                <w:sz w:val="24"/>
                <w:szCs w:val="24"/>
                <w:lang w:val="bg-BG"/>
              </w:rPr>
              <w:t xml:space="preserve">ТИП НА </w:t>
            </w:r>
            <w:r w:rsidR="0095397C" w:rsidRPr="00EC3EF0">
              <w:rPr>
                <w:rFonts w:ascii="Arial Narrow" w:eastAsia="Times New Roman" w:hAnsi="Arial Narrow" w:cs="Arial"/>
                <w:b/>
                <w:sz w:val="24"/>
                <w:szCs w:val="24"/>
                <w:lang w:val="bg-BG"/>
              </w:rPr>
              <w:t>ОБЕКТА</w:t>
            </w:r>
          </w:p>
        </w:tc>
        <w:tc>
          <w:tcPr>
            <w:tcW w:w="2409" w:type="dxa"/>
            <w:tcBorders>
              <w:top w:val="nil"/>
              <w:left w:val="nil"/>
              <w:bottom w:val="single" w:sz="4" w:space="0" w:color="auto"/>
              <w:right w:val="single" w:sz="4" w:space="0" w:color="auto"/>
            </w:tcBorders>
            <w:shd w:val="clear" w:color="auto" w:fill="FED8A6" w:themeFill="accent1" w:themeFillTint="66"/>
            <w:noWrap/>
            <w:vAlign w:val="center"/>
            <w:hideMark/>
          </w:tcPr>
          <w:p w14:paraId="25DFDD16"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r w:rsidRPr="00EC3EF0">
              <w:rPr>
                <w:rFonts w:ascii="Arial Narrow" w:eastAsia="Times New Roman" w:hAnsi="Arial Narrow" w:cs="Arial"/>
                <w:b/>
                <w:sz w:val="24"/>
                <w:szCs w:val="24"/>
                <w:lang w:val="bg-BG"/>
              </w:rPr>
              <w:t> </w:t>
            </w:r>
          </w:p>
        </w:tc>
        <w:tc>
          <w:tcPr>
            <w:tcW w:w="2835" w:type="dxa"/>
            <w:tcBorders>
              <w:top w:val="nil"/>
              <w:left w:val="nil"/>
              <w:bottom w:val="single" w:sz="4" w:space="0" w:color="auto"/>
              <w:right w:val="single" w:sz="4" w:space="0" w:color="auto"/>
            </w:tcBorders>
            <w:shd w:val="clear" w:color="auto" w:fill="auto"/>
            <w:vAlign w:val="center"/>
            <w:hideMark/>
          </w:tcPr>
          <w:p w14:paraId="18314A45" w14:textId="77777777" w:rsidR="00693FA2" w:rsidRPr="00EC3EF0" w:rsidRDefault="00DE646B" w:rsidP="006B47BD">
            <w:pPr>
              <w:spacing w:after="0" w:line="360" w:lineRule="auto"/>
              <w:jc w:val="both"/>
              <w:rPr>
                <w:rFonts w:ascii="Arial Narrow" w:eastAsia="Times New Roman" w:hAnsi="Arial Narrow" w:cs="Arial"/>
                <w:iCs/>
                <w:sz w:val="24"/>
                <w:szCs w:val="24"/>
                <w:lang w:val="bg-BG"/>
              </w:rPr>
            </w:pPr>
            <w:r w:rsidRPr="00EC3EF0">
              <w:rPr>
                <w:rFonts w:ascii="Arial Narrow" w:eastAsia="Times New Roman" w:hAnsi="Arial Narrow" w:cs="Arial"/>
                <w:iCs/>
                <w:sz w:val="24"/>
                <w:szCs w:val="24"/>
                <w:lang w:val="bg-BG"/>
              </w:rPr>
              <w:t>У</w:t>
            </w:r>
            <w:r w:rsidR="00992CCC" w:rsidRPr="00EC3EF0">
              <w:rPr>
                <w:rFonts w:ascii="Arial Narrow" w:eastAsia="Times New Roman" w:hAnsi="Arial Narrow" w:cs="Arial"/>
                <w:iCs/>
                <w:sz w:val="24"/>
                <w:szCs w:val="24"/>
                <w:lang w:val="bg-BG"/>
              </w:rPr>
              <w:t>лично осветление</w:t>
            </w:r>
          </w:p>
        </w:tc>
      </w:tr>
      <w:tr w:rsidR="00834211" w:rsidRPr="00EC3EF0" w14:paraId="775A71ED" w14:textId="77777777" w:rsidTr="00203C1B">
        <w:trPr>
          <w:trHeight w:val="255"/>
        </w:trPr>
        <w:tc>
          <w:tcPr>
            <w:tcW w:w="4395" w:type="dxa"/>
            <w:tcBorders>
              <w:top w:val="nil"/>
              <w:left w:val="single" w:sz="4" w:space="0" w:color="auto"/>
              <w:bottom w:val="single" w:sz="4" w:space="0" w:color="auto"/>
              <w:right w:val="nil"/>
            </w:tcBorders>
            <w:shd w:val="clear" w:color="auto" w:fill="FED8A6" w:themeFill="accent1" w:themeFillTint="66"/>
            <w:noWrap/>
            <w:vAlign w:val="center"/>
          </w:tcPr>
          <w:p w14:paraId="7728F877" w14:textId="77777777" w:rsidR="00834211" w:rsidRPr="00EC3EF0" w:rsidRDefault="00834211" w:rsidP="006B47BD">
            <w:pPr>
              <w:spacing w:after="0" w:line="360" w:lineRule="auto"/>
              <w:jc w:val="both"/>
              <w:rPr>
                <w:rFonts w:ascii="Arial Narrow" w:eastAsia="Times New Roman" w:hAnsi="Arial Narrow" w:cs="Arial"/>
                <w:b/>
                <w:sz w:val="24"/>
                <w:szCs w:val="24"/>
                <w:lang w:val="bg-BG"/>
              </w:rPr>
            </w:pPr>
            <w:r w:rsidRPr="00EC3EF0">
              <w:rPr>
                <w:rFonts w:ascii="Arial Narrow" w:eastAsia="Times New Roman" w:hAnsi="Arial Narrow" w:cs="Arial"/>
                <w:b/>
                <w:sz w:val="24"/>
                <w:szCs w:val="24"/>
                <w:lang w:val="bg-BG"/>
              </w:rPr>
              <w:t>КЛИМАТИЧНА ЗОНА</w:t>
            </w:r>
          </w:p>
        </w:tc>
        <w:tc>
          <w:tcPr>
            <w:tcW w:w="2409" w:type="dxa"/>
            <w:tcBorders>
              <w:top w:val="nil"/>
              <w:left w:val="nil"/>
              <w:bottom w:val="single" w:sz="4" w:space="0" w:color="auto"/>
              <w:right w:val="single" w:sz="4" w:space="0" w:color="auto"/>
            </w:tcBorders>
            <w:shd w:val="clear" w:color="auto" w:fill="FED8A6" w:themeFill="accent1" w:themeFillTint="66"/>
            <w:noWrap/>
            <w:vAlign w:val="center"/>
          </w:tcPr>
          <w:p w14:paraId="79D0EACF" w14:textId="77777777" w:rsidR="00834211" w:rsidRPr="00EC3EF0" w:rsidRDefault="00834211" w:rsidP="006B47BD">
            <w:pPr>
              <w:spacing w:after="0" w:line="360" w:lineRule="auto"/>
              <w:jc w:val="both"/>
              <w:rPr>
                <w:rFonts w:ascii="Arial Narrow" w:eastAsia="Times New Roman" w:hAnsi="Arial Narrow" w:cs="Arial"/>
                <w:b/>
                <w:sz w:val="24"/>
                <w:szCs w:val="24"/>
                <w:lang w:val="bg-BG"/>
              </w:rPr>
            </w:pPr>
          </w:p>
        </w:tc>
        <w:tc>
          <w:tcPr>
            <w:tcW w:w="2835" w:type="dxa"/>
            <w:tcBorders>
              <w:top w:val="nil"/>
              <w:left w:val="nil"/>
              <w:bottom w:val="single" w:sz="4" w:space="0" w:color="auto"/>
              <w:right w:val="single" w:sz="4" w:space="0" w:color="auto"/>
            </w:tcBorders>
            <w:shd w:val="clear" w:color="auto" w:fill="auto"/>
            <w:vAlign w:val="center"/>
          </w:tcPr>
          <w:p w14:paraId="5ECCF185" w14:textId="77777777" w:rsidR="00834211" w:rsidRPr="00EC3EF0" w:rsidRDefault="00DE646B" w:rsidP="006B47BD">
            <w:pPr>
              <w:spacing w:after="0" w:line="360" w:lineRule="auto"/>
              <w:jc w:val="both"/>
              <w:rPr>
                <w:rFonts w:ascii="Arial Narrow" w:eastAsia="Times New Roman" w:hAnsi="Arial Narrow" w:cs="Arial"/>
                <w:iCs/>
                <w:sz w:val="24"/>
                <w:szCs w:val="24"/>
                <w:lang w:val="bg-BG"/>
              </w:rPr>
            </w:pPr>
            <w:r w:rsidRPr="00EC3EF0">
              <w:rPr>
                <w:rFonts w:ascii="Arial Narrow" w:eastAsia="Times New Roman" w:hAnsi="Arial Narrow" w:cs="Arial"/>
                <w:iCs/>
                <w:sz w:val="24"/>
                <w:szCs w:val="24"/>
                <w:lang w:val="bg-BG"/>
              </w:rPr>
              <w:t>Умерено континентална</w:t>
            </w:r>
          </w:p>
        </w:tc>
      </w:tr>
      <w:tr w:rsidR="00693FA2" w:rsidRPr="00EC3EF0" w14:paraId="3026CDFB" w14:textId="77777777" w:rsidTr="00203C1B">
        <w:trPr>
          <w:trHeight w:val="255"/>
        </w:trPr>
        <w:tc>
          <w:tcPr>
            <w:tcW w:w="4395" w:type="dxa"/>
            <w:vMerge w:val="restart"/>
            <w:tcBorders>
              <w:top w:val="single" w:sz="4" w:space="0" w:color="auto"/>
              <w:left w:val="single" w:sz="4" w:space="0" w:color="auto"/>
              <w:bottom w:val="single" w:sz="4" w:space="0" w:color="auto"/>
              <w:right w:val="single" w:sz="4" w:space="0" w:color="auto"/>
            </w:tcBorders>
            <w:shd w:val="clear" w:color="auto" w:fill="FED8A6" w:themeFill="accent1" w:themeFillTint="66"/>
            <w:noWrap/>
            <w:vAlign w:val="center"/>
            <w:hideMark/>
          </w:tcPr>
          <w:p w14:paraId="63D17F8A"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r w:rsidRPr="00EC3EF0">
              <w:rPr>
                <w:rFonts w:ascii="Arial Narrow" w:eastAsia="Times New Roman" w:hAnsi="Arial Narrow" w:cs="Arial"/>
                <w:b/>
                <w:sz w:val="24"/>
                <w:szCs w:val="24"/>
                <w:lang w:val="bg-BG"/>
              </w:rPr>
              <w:t>МЕСТОПОЛОЖЕНИЕ</w:t>
            </w:r>
          </w:p>
        </w:tc>
        <w:tc>
          <w:tcPr>
            <w:tcW w:w="2409" w:type="dxa"/>
            <w:tcBorders>
              <w:top w:val="nil"/>
              <w:left w:val="nil"/>
              <w:bottom w:val="single" w:sz="4" w:space="0" w:color="auto"/>
              <w:right w:val="single" w:sz="4" w:space="0" w:color="auto"/>
            </w:tcBorders>
            <w:shd w:val="clear" w:color="auto" w:fill="FED8A6" w:themeFill="accent1" w:themeFillTint="66"/>
            <w:noWrap/>
            <w:vAlign w:val="center"/>
            <w:hideMark/>
          </w:tcPr>
          <w:p w14:paraId="7716C771"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r w:rsidRPr="00EC3EF0">
              <w:rPr>
                <w:rFonts w:ascii="Arial Narrow" w:eastAsia="Times New Roman" w:hAnsi="Arial Narrow" w:cs="Arial"/>
                <w:b/>
                <w:bCs/>
                <w:sz w:val="24"/>
                <w:szCs w:val="24"/>
                <w:lang w:val="bg-BG"/>
              </w:rPr>
              <w:t>АДМИНИСТРАТИВНА ОБЛАСТ</w:t>
            </w:r>
          </w:p>
        </w:tc>
        <w:tc>
          <w:tcPr>
            <w:tcW w:w="2835" w:type="dxa"/>
            <w:tcBorders>
              <w:top w:val="nil"/>
              <w:left w:val="nil"/>
              <w:bottom w:val="single" w:sz="4" w:space="0" w:color="auto"/>
              <w:right w:val="single" w:sz="4" w:space="0" w:color="auto"/>
            </w:tcBorders>
            <w:shd w:val="clear" w:color="auto" w:fill="auto"/>
            <w:noWrap/>
            <w:vAlign w:val="center"/>
            <w:hideMark/>
          </w:tcPr>
          <w:p w14:paraId="3FEE32FC" w14:textId="77777777" w:rsidR="00693FA2" w:rsidRPr="00EC3EF0" w:rsidRDefault="00AC492C" w:rsidP="006B47BD">
            <w:pPr>
              <w:spacing w:after="0" w:line="360" w:lineRule="auto"/>
              <w:jc w:val="both"/>
              <w:rPr>
                <w:rFonts w:ascii="Arial Narrow" w:eastAsia="Times New Roman" w:hAnsi="Arial Narrow" w:cs="Arial"/>
                <w:sz w:val="24"/>
                <w:szCs w:val="24"/>
                <w:lang w:val="bg-BG"/>
              </w:rPr>
            </w:pPr>
            <w:r w:rsidRPr="00EC3EF0">
              <w:rPr>
                <w:rFonts w:ascii="Arial Narrow" w:eastAsia="Times New Roman" w:hAnsi="Arial Narrow" w:cs="Arial"/>
                <w:sz w:val="24"/>
                <w:szCs w:val="24"/>
                <w:lang w:val="bg-BG"/>
              </w:rPr>
              <w:t>ГАБРОВО</w:t>
            </w:r>
          </w:p>
        </w:tc>
      </w:tr>
      <w:tr w:rsidR="00693FA2" w:rsidRPr="00EC3EF0" w14:paraId="375FF3FF" w14:textId="77777777" w:rsidTr="00203C1B">
        <w:trPr>
          <w:trHeight w:val="255"/>
        </w:trPr>
        <w:tc>
          <w:tcPr>
            <w:tcW w:w="4395" w:type="dxa"/>
            <w:vMerge/>
            <w:tcBorders>
              <w:top w:val="single" w:sz="4" w:space="0" w:color="auto"/>
              <w:left w:val="single" w:sz="4" w:space="0" w:color="auto"/>
              <w:bottom w:val="single" w:sz="4" w:space="0" w:color="auto"/>
              <w:right w:val="single" w:sz="4" w:space="0" w:color="auto"/>
            </w:tcBorders>
            <w:shd w:val="clear" w:color="auto" w:fill="FED8A6" w:themeFill="accent1" w:themeFillTint="66"/>
            <w:vAlign w:val="center"/>
            <w:hideMark/>
          </w:tcPr>
          <w:p w14:paraId="5BB8E741"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p>
        </w:tc>
        <w:tc>
          <w:tcPr>
            <w:tcW w:w="2409" w:type="dxa"/>
            <w:tcBorders>
              <w:top w:val="nil"/>
              <w:left w:val="nil"/>
              <w:bottom w:val="single" w:sz="4" w:space="0" w:color="auto"/>
              <w:right w:val="single" w:sz="4" w:space="0" w:color="auto"/>
            </w:tcBorders>
            <w:shd w:val="clear" w:color="auto" w:fill="FED8A6" w:themeFill="accent1" w:themeFillTint="66"/>
            <w:noWrap/>
            <w:vAlign w:val="center"/>
            <w:hideMark/>
          </w:tcPr>
          <w:p w14:paraId="5F8C96FB"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r w:rsidRPr="00EC3EF0">
              <w:rPr>
                <w:rFonts w:ascii="Arial Narrow" w:eastAsia="Times New Roman" w:hAnsi="Arial Narrow" w:cs="Arial"/>
                <w:b/>
                <w:sz w:val="24"/>
                <w:szCs w:val="24"/>
                <w:lang w:val="bg-BG"/>
              </w:rPr>
              <w:t>ОБЩИНА</w:t>
            </w:r>
          </w:p>
        </w:tc>
        <w:tc>
          <w:tcPr>
            <w:tcW w:w="2835" w:type="dxa"/>
            <w:tcBorders>
              <w:top w:val="nil"/>
              <w:left w:val="nil"/>
              <w:bottom w:val="single" w:sz="4" w:space="0" w:color="auto"/>
              <w:right w:val="single" w:sz="4" w:space="0" w:color="auto"/>
            </w:tcBorders>
            <w:shd w:val="clear" w:color="auto" w:fill="auto"/>
            <w:noWrap/>
            <w:vAlign w:val="bottom"/>
            <w:hideMark/>
          </w:tcPr>
          <w:p w14:paraId="2F890A61" w14:textId="77777777" w:rsidR="00693FA2" w:rsidRPr="00EC3EF0" w:rsidRDefault="00AC492C" w:rsidP="006B47BD">
            <w:pPr>
              <w:spacing w:after="0" w:line="360" w:lineRule="auto"/>
              <w:jc w:val="both"/>
              <w:rPr>
                <w:rFonts w:ascii="Arial Narrow" w:eastAsia="Times New Roman" w:hAnsi="Arial Narrow" w:cs="Arial"/>
                <w:sz w:val="24"/>
                <w:szCs w:val="24"/>
                <w:lang w:val="bg-BG"/>
              </w:rPr>
            </w:pPr>
            <w:r w:rsidRPr="00EC3EF0">
              <w:rPr>
                <w:rFonts w:ascii="Arial Narrow" w:eastAsia="Times New Roman" w:hAnsi="Arial Narrow" w:cs="Arial"/>
                <w:sz w:val="24"/>
                <w:szCs w:val="24"/>
                <w:lang w:val="bg-BG"/>
              </w:rPr>
              <w:t>ГАБРОВО</w:t>
            </w:r>
          </w:p>
        </w:tc>
      </w:tr>
      <w:tr w:rsidR="00693FA2" w:rsidRPr="00EC3EF0" w14:paraId="1D068FC5" w14:textId="77777777" w:rsidTr="00203C1B">
        <w:trPr>
          <w:trHeight w:val="255"/>
        </w:trPr>
        <w:tc>
          <w:tcPr>
            <w:tcW w:w="4395" w:type="dxa"/>
            <w:vMerge/>
            <w:tcBorders>
              <w:top w:val="single" w:sz="4" w:space="0" w:color="auto"/>
              <w:left w:val="single" w:sz="4" w:space="0" w:color="auto"/>
              <w:bottom w:val="single" w:sz="4" w:space="0" w:color="auto"/>
              <w:right w:val="single" w:sz="4" w:space="0" w:color="auto"/>
            </w:tcBorders>
            <w:shd w:val="clear" w:color="auto" w:fill="FED8A6" w:themeFill="accent1" w:themeFillTint="66"/>
            <w:vAlign w:val="center"/>
            <w:hideMark/>
          </w:tcPr>
          <w:p w14:paraId="77203F6C"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p>
        </w:tc>
        <w:tc>
          <w:tcPr>
            <w:tcW w:w="2409" w:type="dxa"/>
            <w:tcBorders>
              <w:top w:val="single" w:sz="4" w:space="0" w:color="auto"/>
              <w:left w:val="nil"/>
              <w:bottom w:val="single" w:sz="4" w:space="0" w:color="auto"/>
              <w:right w:val="single" w:sz="4" w:space="0" w:color="auto"/>
            </w:tcBorders>
            <w:shd w:val="clear" w:color="auto" w:fill="FED8A6" w:themeFill="accent1" w:themeFillTint="66"/>
            <w:noWrap/>
            <w:vAlign w:val="center"/>
            <w:hideMark/>
          </w:tcPr>
          <w:p w14:paraId="2B2DFE82" w14:textId="77777777" w:rsidR="00693FA2" w:rsidRPr="00EC3EF0" w:rsidRDefault="00693FA2" w:rsidP="006B47BD">
            <w:pPr>
              <w:spacing w:after="0" w:line="360" w:lineRule="auto"/>
              <w:jc w:val="both"/>
              <w:rPr>
                <w:rFonts w:ascii="Arial Narrow" w:eastAsia="Times New Roman" w:hAnsi="Arial Narrow" w:cs="Arial"/>
                <w:b/>
                <w:sz w:val="24"/>
                <w:szCs w:val="24"/>
                <w:lang w:val="bg-BG"/>
              </w:rPr>
            </w:pPr>
            <w:r w:rsidRPr="00EC3EF0">
              <w:rPr>
                <w:rFonts w:ascii="Arial Narrow" w:eastAsia="Times New Roman" w:hAnsi="Arial Narrow" w:cs="Arial"/>
                <w:b/>
                <w:sz w:val="24"/>
                <w:szCs w:val="24"/>
                <w:lang w:val="bg-BG"/>
              </w:rPr>
              <w:t>АДРЕС</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1E8986D6" w14:textId="77777777" w:rsidR="00693FA2" w:rsidRPr="00EC3EF0" w:rsidRDefault="00AC492C" w:rsidP="004F2D5F">
            <w:pPr>
              <w:spacing w:after="0" w:line="360" w:lineRule="auto"/>
              <w:rPr>
                <w:rFonts w:ascii="Arial Narrow" w:eastAsia="Times New Roman" w:hAnsi="Arial Narrow" w:cs="Arial"/>
                <w:sz w:val="24"/>
                <w:szCs w:val="24"/>
                <w:lang w:val="bg-BG"/>
              </w:rPr>
            </w:pPr>
            <w:r w:rsidRPr="00EC3EF0">
              <w:rPr>
                <w:rFonts w:ascii="Arial Narrow" w:eastAsia="Times New Roman" w:hAnsi="Arial Narrow" w:cs="Arial"/>
                <w:iCs/>
                <w:sz w:val="24"/>
                <w:szCs w:val="24"/>
                <w:lang w:val="bg-BG"/>
              </w:rPr>
              <w:t>гр. Габрово 5300</w:t>
            </w:r>
            <w:r w:rsidRPr="00EC3EF0">
              <w:rPr>
                <w:rFonts w:ascii="Arial Narrow" w:eastAsia="Times New Roman" w:hAnsi="Arial Narrow" w:cs="Arial"/>
                <w:iCs/>
                <w:sz w:val="24"/>
                <w:szCs w:val="24"/>
                <w:lang w:val="bg-BG"/>
              </w:rPr>
              <w:br/>
              <w:t>пл. „Възраждане“ № 3</w:t>
            </w:r>
          </w:p>
        </w:tc>
      </w:tr>
    </w:tbl>
    <w:p w14:paraId="1FC62BBF" w14:textId="77777777" w:rsidR="003331C2" w:rsidRPr="00EC3EF0" w:rsidRDefault="003331C2" w:rsidP="006B47BD">
      <w:pPr>
        <w:spacing w:after="0" w:line="360" w:lineRule="auto"/>
        <w:jc w:val="both"/>
        <w:rPr>
          <w:rFonts w:ascii="Arial Narrow" w:hAnsi="Arial Narrow"/>
          <w:b/>
          <w:i/>
          <w:noProof/>
          <w:sz w:val="24"/>
          <w:szCs w:val="24"/>
          <w:lang w:val="bg-BG"/>
        </w:rPr>
      </w:pPr>
    </w:p>
    <w:p w14:paraId="1088F430" w14:textId="77777777" w:rsidR="004D73BF" w:rsidRPr="00EC3EF0" w:rsidRDefault="004D73BF" w:rsidP="006B47BD">
      <w:pPr>
        <w:spacing w:after="0" w:line="360" w:lineRule="auto"/>
        <w:ind w:firstLine="709"/>
        <w:jc w:val="both"/>
        <w:rPr>
          <w:rFonts w:ascii="Arial Narrow" w:hAnsi="Arial Narrow"/>
          <w:b/>
          <w:i/>
          <w:noProof/>
          <w:sz w:val="24"/>
          <w:szCs w:val="24"/>
          <w:lang w:val="bg-BG"/>
        </w:rPr>
      </w:pPr>
      <w:r w:rsidRPr="00EC3EF0">
        <w:rPr>
          <w:rFonts w:ascii="Arial Narrow" w:hAnsi="Arial Narrow"/>
          <w:b/>
          <w:i/>
          <w:noProof/>
          <w:sz w:val="24"/>
          <w:szCs w:val="24"/>
          <w:lang w:val="bg-BG"/>
        </w:rPr>
        <w:t xml:space="preserve">Кратко описание на </w:t>
      </w:r>
      <w:r w:rsidR="0048761F" w:rsidRPr="00EC3EF0">
        <w:rPr>
          <w:rFonts w:ascii="Arial Narrow" w:hAnsi="Arial Narrow"/>
          <w:b/>
          <w:i/>
          <w:noProof/>
          <w:sz w:val="24"/>
          <w:szCs w:val="24"/>
          <w:lang w:val="bg-BG"/>
        </w:rPr>
        <w:t>град Габрово</w:t>
      </w:r>
    </w:p>
    <w:p w14:paraId="710C98F2" w14:textId="77777777" w:rsidR="004D73BF" w:rsidRPr="00EC3EF0" w:rsidRDefault="004D73BF" w:rsidP="006B47BD">
      <w:pPr>
        <w:spacing w:after="0" w:line="360" w:lineRule="auto"/>
        <w:ind w:firstLine="709"/>
        <w:jc w:val="both"/>
        <w:rPr>
          <w:rFonts w:ascii="Arial Narrow" w:hAnsi="Arial Narrow"/>
          <w:noProof/>
          <w:sz w:val="24"/>
          <w:szCs w:val="24"/>
          <w:lang w:val="bg-BG"/>
        </w:rPr>
      </w:pPr>
      <w:r w:rsidRPr="00EC3EF0">
        <w:rPr>
          <w:rFonts w:ascii="Arial Narrow" w:hAnsi="Arial Narrow"/>
          <w:noProof/>
          <w:sz w:val="24"/>
          <w:szCs w:val="24"/>
          <w:lang w:val="bg-BG"/>
        </w:rPr>
        <w:t>Географско разположение</w:t>
      </w:r>
    </w:p>
    <w:p w14:paraId="0B546F02" w14:textId="77777777" w:rsidR="0048761F" w:rsidRPr="00EC3EF0" w:rsidRDefault="0048761F" w:rsidP="006B47BD">
      <w:pPr>
        <w:spacing w:after="0" w:line="360" w:lineRule="auto"/>
        <w:ind w:firstLine="709"/>
        <w:jc w:val="both"/>
        <w:rPr>
          <w:rFonts w:ascii="Arial Narrow" w:hAnsi="Arial Narrow"/>
          <w:noProof/>
          <w:sz w:val="24"/>
          <w:szCs w:val="24"/>
          <w:lang w:val="bg-BG"/>
        </w:rPr>
      </w:pPr>
      <w:r w:rsidRPr="00EC3EF0">
        <w:rPr>
          <w:rFonts w:ascii="Arial Narrow" w:hAnsi="Arial Narrow"/>
          <w:noProof/>
          <w:sz w:val="24"/>
          <w:szCs w:val="24"/>
          <w:lang w:val="bg-BG"/>
        </w:rPr>
        <w:t>Град Габрово се намира в подножието на Стара планина, в близост до прохода Шипка. Той се разпростира по поречието на река Янтра. Градът се намира на 44 km от Велико Търново, на 204 km от столицата София, на 137 km от Пловдив, на 263 km от Варна и на 247 km от Бургас.</w:t>
      </w:r>
    </w:p>
    <w:p w14:paraId="690BC38F" w14:textId="77777777" w:rsidR="0048761F" w:rsidRPr="00EC3EF0" w:rsidRDefault="0048761F" w:rsidP="006B47BD">
      <w:pPr>
        <w:spacing w:after="0" w:line="360" w:lineRule="auto"/>
        <w:ind w:firstLine="709"/>
        <w:jc w:val="both"/>
        <w:rPr>
          <w:rFonts w:ascii="Arial Narrow" w:hAnsi="Arial Narrow"/>
          <w:noProof/>
          <w:sz w:val="24"/>
          <w:szCs w:val="24"/>
          <w:lang w:val="bg-BG"/>
        </w:rPr>
      </w:pPr>
      <w:r w:rsidRPr="00EC3EF0">
        <w:rPr>
          <w:rFonts w:ascii="Arial Narrow" w:hAnsi="Arial Narrow"/>
          <w:noProof/>
          <w:sz w:val="24"/>
          <w:szCs w:val="24"/>
          <w:lang w:val="bg-BG"/>
        </w:rPr>
        <w:t>Габрово е свързан с железопътния транспорт в България чрез линията Габрово-Царева ливада. През Габрово минава една от най-важните пътни връзки, пресичащи България в направление север-юг, която представлява част от Паневропейски транспортен коридор IX (Хелзинки – Санкт Петербург – Киев – Букурещ – Русе – Велико Търново – Габрово – Стара Загора – Димитровград с отклонения към Гърция и Турция).</w:t>
      </w:r>
    </w:p>
    <w:p w14:paraId="390A7B9E" w14:textId="77777777" w:rsidR="0048761F" w:rsidRPr="00EC3EF0" w:rsidRDefault="0048761F" w:rsidP="006B47BD">
      <w:pPr>
        <w:spacing w:after="0" w:line="360" w:lineRule="auto"/>
        <w:ind w:firstLine="709"/>
        <w:jc w:val="both"/>
        <w:rPr>
          <w:rFonts w:ascii="Arial Narrow" w:hAnsi="Arial Narrow"/>
          <w:noProof/>
          <w:sz w:val="24"/>
          <w:szCs w:val="24"/>
          <w:lang w:val="bg-BG"/>
        </w:rPr>
      </w:pPr>
      <w:r w:rsidRPr="00EC3EF0">
        <w:rPr>
          <w:rFonts w:ascii="Arial Narrow" w:hAnsi="Arial Narrow"/>
          <w:noProof/>
          <w:sz w:val="24"/>
          <w:szCs w:val="24"/>
          <w:lang w:val="bg-BG"/>
        </w:rPr>
        <w:t>Близо до града се намира местността „Узана“, в която е локализиран географският център на България.</w:t>
      </w:r>
    </w:p>
    <w:p w14:paraId="62352826" w14:textId="77777777" w:rsidR="0048761F" w:rsidRPr="00EC3EF0" w:rsidRDefault="0048761F" w:rsidP="004F2D5F">
      <w:pPr>
        <w:pStyle w:val="NormalWeb"/>
        <w:shd w:val="clear" w:color="auto" w:fill="FFFFFF"/>
        <w:spacing w:before="0" w:beforeAutospacing="0" w:after="0" w:afterAutospacing="0" w:line="360" w:lineRule="auto"/>
        <w:jc w:val="both"/>
        <w:rPr>
          <w:rFonts w:ascii="Arial Narrow" w:hAnsi="Arial Narrow" w:cs="Arial"/>
        </w:rPr>
      </w:pPr>
      <w:r w:rsidRPr="00EC3EF0">
        <w:rPr>
          <w:rFonts w:ascii="Arial Narrow" w:hAnsi="Arial Narrow"/>
          <w:noProof/>
        </w:rPr>
        <w:t xml:space="preserve">Град Габрово е част от Община Габрово, </w:t>
      </w:r>
      <w:r w:rsidRPr="00EC3EF0">
        <w:rPr>
          <w:rFonts w:ascii="Arial Narrow" w:hAnsi="Arial Narrow" w:cs="Arial"/>
          <w:shd w:val="clear" w:color="auto" w:fill="FFFFFF"/>
        </w:rPr>
        <w:t>Общината е разположена в южната част на област Габрово. </w:t>
      </w:r>
      <w:r w:rsidRPr="00EC3EF0">
        <w:rPr>
          <w:rFonts w:ascii="Arial Narrow" w:hAnsi="Arial Narrow"/>
          <w:noProof/>
        </w:rPr>
        <w:t xml:space="preserve"> </w:t>
      </w:r>
      <w:r w:rsidRPr="00EC3EF0">
        <w:rPr>
          <w:rFonts w:ascii="Arial Narrow" w:hAnsi="Arial Narrow" w:cs="Arial"/>
        </w:rPr>
        <w:t xml:space="preserve">Границите </w:t>
      </w:r>
      <w:r w:rsidRPr="00EC3EF0">
        <w:rPr>
          <w:rFonts w:ascii="Arial" w:hAnsi="Arial" w:cs="Arial"/>
        </w:rPr>
        <w:t>ѝ</w:t>
      </w:r>
      <w:r w:rsidRPr="00EC3EF0">
        <w:rPr>
          <w:rFonts w:ascii="Arial Narrow" w:hAnsi="Arial Narrow" w:cs="Arial"/>
        </w:rPr>
        <w:t xml:space="preserve"> </w:t>
      </w:r>
      <w:r w:rsidRPr="00EC3EF0">
        <w:rPr>
          <w:rFonts w:ascii="Arial Narrow" w:hAnsi="Arial Narrow" w:cs="Arial Narrow"/>
        </w:rPr>
        <w:t>са</w:t>
      </w:r>
      <w:r w:rsidRPr="00EC3EF0">
        <w:rPr>
          <w:rFonts w:ascii="Arial Narrow" w:hAnsi="Arial Narrow" w:cs="Arial"/>
        </w:rPr>
        <w:t xml:space="preserve"> </w:t>
      </w:r>
      <w:r w:rsidRPr="00EC3EF0">
        <w:rPr>
          <w:rFonts w:ascii="Arial Narrow" w:hAnsi="Arial Narrow" w:cs="Arial Narrow"/>
        </w:rPr>
        <w:t>следните</w:t>
      </w:r>
      <w:r w:rsidRPr="00EC3EF0">
        <w:rPr>
          <w:rFonts w:ascii="Arial Narrow" w:hAnsi="Arial Narrow" w:cs="Arial"/>
        </w:rPr>
        <w:t>:</w:t>
      </w:r>
    </w:p>
    <w:p w14:paraId="2C522C26" w14:textId="77777777" w:rsidR="0048761F" w:rsidRPr="00EC3EF0" w:rsidRDefault="0048761F" w:rsidP="004F2D5F">
      <w:pPr>
        <w:numPr>
          <w:ilvl w:val="0"/>
          <w:numId w:val="14"/>
        </w:numPr>
        <w:shd w:val="clear" w:color="auto" w:fill="FFFFFF"/>
        <w:spacing w:before="100" w:beforeAutospacing="1" w:after="24" w:line="360" w:lineRule="auto"/>
        <w:ind w:left="0" w:firstLine="450"/>
        <w:jc w:val="both"/>
        <w:rPr>
          <w:rFonts w:ascii="Arial Narrow" w:hAnsi="Arial Narrow" w:cs="Arial"/>
          <w:sz w:val="24"/>
          <w:szCs w:val="24"/>
          <w:lang w:val="bg-BG"/>
        </w:rPr>
      </w:pPr>
      <w:r w:rsidRPr="00EC3EF0">
        <w:rPr>
          <w:rFonts w:ascii="Arial Narrow" w:hAnsi="Arial Narrow" w:cs="Arial"/>
          <w:sz w:val="24"/>
          <w:szCs w:val="24"/>
          <w:lang w:val="bg-BG"/>
        </w:rPr>
        <w:t>на запад и северозапад – </w:t>
      </w:r>
      <w:hyperlink r:id="rId9" w:tooltip="Община Севлиево" w:history="1">
        <w:r w:rsidRPr="00EC3EF0">
          <w:rPr>
            <w:rStyle w:val="Hyperlink"/>
            <w:rFonts w:ascii="Arial Narrow" w:hAnsi="Arial Narrow" w:cs="Arial"/>
            <w:color w:val="auto"/>
            <w:sz w:val="24"/>
            <w:szCs w:val="24"/>
            <w:u w:val="none"/>
            <w:lang w:val="bg-BG"/>
          </w:rPr>
          <w:t>община Севлиево</w:t>
        </w:r>
      </w:hyperlink>
      <w:r w:rsidRPr="00EC3EF0">
        <w:rPr>
          <w:rFonts w:ascii="Arial Narrow" w:hAnsi="Arial Narrow" w:cs="Arial"/>
          <w:sz w:val="24"/>
          <w:szCs w:val="24"/>
          <w:lang w:val="bg-BG"/>
        </w:rPr>
        <w:t>;</w:t>
      </w:r>
    </w:p>
    <w:p w14:paraId="67746852" w14:textId="77777777" w:rsidR="0048761F" w:rsidRPr="00EC3EF0" w:rsidRDefault="0048761F" w:rsidP="004F2D5F">
      <w:pPr>
        <w:numPr>
          <w:ilvl w:val="0"/>
          <w:numId w:val="14"/>
        </w:numPr>
        <w:shd w:val="clear" w:color="auto" w:fill="FFFFFF"/>
        <w:spacing w:before="100" w:beforeAutospacing="1" w:after="24" w:line="360" w:lineRule="auto"/>
        <w:ind w:left="0" w:firstLine="450"/>
        <w:jc w:val="both"/>
        <w:rPr>
          <w:rFonts w:ascii="Arial Narrow" w:hAnsi="Arial Narrow" w:cs="Arial"/>
          <w:sz w:val="24"/>
          <w:szCs w:val="24"/>
          <w:lang w:val="bg-BG"/>
        </w:rPr>
      </w:pPr>
      <w:r w:rsidRPr="00EC3EF0">
        <w:rPr>
          <w:rFonts w:ascii="Arial Narrow" w:hAnsi="Arial Narrow" w:cs="Arial"/>
          <w:sz w:val="24"/>
          <w:szCs w:val="24"/>
          <w:lang w:val="bg-BG"/>
        </w:rPr>
        <w:t>на североизток – </w:t>
      </w:r>
      <w:hyperlink r:id="rId10" w:tooltip="Община Дряново" w:history="1">
        <w:r w:rsidRPr="00EC3EF0">
          <w:rPr>
            <w:rStyle w:val="Hyperlink"/>
            <w:rFonts w:ascii="Arial Narrow" w:hAnsi="Arial Narrow" w:cs="Arial"/>
            <w:color w:val="auto"/>
            <w:sz w:val="24"/>
            <w:szCs w:val="24"/>
            <w:u w:val="none"/>
            <w:lang w:val="bg-BG"/>
          </w:rPr>
          <w:t>община Дряново</w:t>
        </w:r>
      </w:hyperlink>
      <w:r w:rsidRPr="00EC3EF0">
        <w:rPr>
          <w:rFonts w:ascii="Arial Narrow" w:hAnsi="Arial Narrow" w:cs="Arial"/>
          <w:sz w:val="24"/>
          <w:szCs w:val="24"/>
          <w:lang w:val="bg-BG"/>
        </w:rPr>
        <w:t>;</w:t>
      </w:r>
    </w:p>
    <w:p w14:paraId="77D30CAB" w14:textId="77777777" w:rsidR="0048761F" w:rsidRPr="00EC3EF0" w:rsidRDefault="0048761F" w:rsidP="004F2D5F">
      <w:pPr>
        <w:numPr>
          <w:ilvl w:val="0"/>
          <w:numId w:val="14"/>
        </w:numPr>
        <w:shd w:val="clear" w:color="auto" w:fill="FFFFFF"/>
        <w:spacing w:before="100" w:beforeAutospacing="1" w:after="24" w:line="360" w:lineRule="auto"/>
        <w:ind w:left="0" w:firstLine="450"/>
        <w:jc w:val="both"/>
        <w:rPr>
          <w:rFonts w:ascii="Arial Narrow" w:hAnsi="Arial Narrow" w:cs="Arial"/>
          <w:sz w:val="24"/>
          <w:szCs w:val="24"/>
          <w:lang w:val="bg-BG"/>
        </w:rPr>
      </w:pPr>
      <w:r w:rsidRPr="00EC3EF0">
        <w:rPr>
          <w:rFonts w:ascii="Arial Narrow" w:hAnsi="Arial Narrow" w:cs="Arial"/>
          <w:sz w:val="24"/>
          <w:szCs w:val="24"/>
          <w:lang w:val="bg-BG"/>
        </w:rPr>
        <w:t>на изток – </w:t>
      </w:r>
      <w:hyperlink r:id="rId11" w:tooltip="Община Трявна" w:history="1">
        <w:r w:rsidRPr="00EC3EF0">
          <w:rPr>
            <w:rStyle w:val="Hyperlink"/>
            <w:rFonts w:ascii="Arial Narrow" w:hAnsi="Arial Narrow" w:cs="Arial"/>
            <w:color w:val="auto"/>
            <w:sz w:val="24"/>
            <w:szCs w:val="24"/>
            <w:u w:val="none"/>
            <w:lang w:val="bg-BG"/>
          </w:rPr>
          <w:t>община Трявна</w:t>
        </w:r>
      </w:hyperlink>
      <w:r w:rsidRPr="00EC3EF0">
        <w:rPr>
          <w:rFonts w:ascii="Arial Narrow" w:hAnsi="Arial Narrow" w:cs="Arial"/>
          <w:sz w:val="24"/>
          <w:szCs w:val="24"/>
          <w:lang w:val="bg-BG"/>
        </w:rPr>
        <w:t>;</w:t>
      </w:r>
    </w:p>
    <w:p w14:paraId="7699F820" w14:textId="77777777" w:rsidR="0048761F" w:rsidRPr="00EC3EF0" w:rsidRDefault="0048761F" w:rsidP="004F2D5F">
      <w:pPr>
        <w:numPr>
          <w:ilvl w:val="0"/>
          <w:numId w:val="14"/>
        </w:numPr>
        <w:shd w:val="clear" w:color="auto" w:fill="FFFFFF"/>
        <w:spacing w:before="100" w:beforeAutospacing="1" w:after="24" w:line="360" w:lineRule="auto"/>
        <w:ind w:left="0" w:firstLine="450"/>
        <w:jc w:val="both"/>
        <w:rPr>
          <w:rFonts w:ascii="Arial Narrow" w:hAnsi="Arial Narrow" w:cs="Arial"/>
          <w:sz w:val="24"/>
          <w:szCs w:val="24"/>
          <w:lang w:val="bg-BG"/>
        </w:rPr>
      </w:pPr>
      <w:r w:rsidRPr="00EC3EF0">
        <w:rPr>
          <w:rFonts w:ascii="Arial Narrow" w:hAnsi="Arial Narrow" w:cs="Arial"/>
          <w:sz w:val="24"/>
          <w:szCs w:val="24"/>
          <w:lang w:val="bg-BG"/>
        </w:rPr>
        <w:t>на юг – </w:t>
      </w:r>
      <w:hyperlink r:id="rId12" w:tooltip="Община Казанлък" w:history="1">
        <w:r w:rsidRPr="00EC3EF0">
          <w:rPr>
            <w:rStyle w:val="Hyperlink"/>
            <w:rFonts w:ascii="Arial Narrow" w:hAnsi="Arial Narrow" w:cs="Arial"/>
            <w:color w:val="auto"/>
            <w:sz w:val="24"/>
            <w:szCs w:val="24"/>
            <w:u w:val="none"/>
            <w:lang w:val="bg-BG"/>
          </w:rPr>
          <w:t>община Казанлък</w:t>
        </w:r>
      </w:hyperlink>
      <w:r w:rsidRPr="00EC3EF0">
        <w:rPr>
          <w:rFonts w:ascii="Arial Narrow" w:hAnsi="Arial Narrow" w:cs="Arial"/>
          <w:sz w:val="24"/>
          <w:szCs w:val="24"/>
          <w:lang w:val="bg-BG"/>
        </w:rPr>
        <w:t> и </w:t>
      </w:r>
      <w:hyperlink r:id="rId13" w:tooltip="Община Павел баня" w:history="1">
        <w:r w:rsidRPr="00EC3EF0">
          <w:rPr>
            <w:rStyle w:val="Hyperlink"/>
            <w:rFonts w:ascii="Arial Narrow" w:hAnsi="Arial Narrow" w:cs="Arial"/>
            <w:color w:val="auto"/>
            <w:sz w:val="24"/>
            <w:szCs w:val="24"/>
            <w:u w:val="none"/>
            <w:lang w:val="bg-BG"/>
          </w:rPr>
          <w:t>община Павел баня</w:t>
        </w:r>
      </w:hyperlink>
      <w:r w:rsidRPr="00EC3EF0">
        <w:rPr>
          <w:rFonts w:ascii="Arial Narrow" w:hAnsi="Arial Narrow" w:cs="Arial"/>
          <w:sz w:val="24"/>
          <w:szCs w:val="24"/>
          <w:lang w:val="bg-BG"/>
        </w:rPr>
        <w:t>, </w:t>
      </w:r>
      <w:hyperlink r:id="rId14" w:tooltip="Област Стара Загора" w:history="1">
        <w:r w:rsidRPr="00EC3EF0">
          <w:rPr>
            <w:rStyle w:val="Hyperlink"/>
            <w:rFonts w:ascii="Arial Narrow" w:hAnsi="Arial Narrow" w:cs="Arial"/>
            <w:color w:val="auto"/>
            <w:sz w:val="24"/>
            <w:szCs w:val="24"/>
            <w:u w:val="none"/>
            <w:lang w:val="bg-BG"/>
          </w:rPr>
          <w:t>област Стара Загора</w:t>
        </w:r>
      </w:hyperlink>
      <w:r w:rsidRPr="00EC3EF0">
        <w:rPr>
          <w:rFonts w:ascii="Arial Narrow" w:hAnsi="Arial Narrow" w:cs="Arial"/>
          <w:sz w:val="24"/>
          <w:szCs w:val="24"/>
          <w:lang w:val="bg-BG"/>
        </w:rPr>
        <w:t>.</w:t>
      </w:r>
    </w:p>
    <w:p w14:paraId="0BD0D525" w14:textId="77777777" w:rsidR="0048761F" w:rsidRPr="00EC3EF0" w:rsidRDefault="0048761F" w:rsidP="006B47BD">
      <w:pPr>
        <w:spacing w:after="0" w:line="360" w:lineRule="auto"/>
        <w:ind w:firstLine="709"/>
        <w:jc w:val="both"/>
        <w:rPr>
          <w:rFonts w:ascii="Arial Narrow" w:hAnsi="Arial Narrow"/>
          <w:noProof/>
          <w:sz w:val="24"/>
          <w:szCs w:val="24"/>
          <w:lang w:val="bg-BG"/>
        </w:rPr>
      </w:pPr>
    </w:p>
    <w:p w14:paraId="658DA71C" w14:textId="77777777" w:rsidR="004D73BF" w:rsidRPr="00EC3EF0" w:rsidRDefault="0048761F" w:rsidP="006B47BD">
      <w:pPr>
        <w:spacing w:after="0" w:line="360" w:lineRule="auto"/>
        <w:ind w:firstLine="709"/>
        <w:jc w:val="both"/>
        <w:rPr>
          <w:rFonts w:ascii="Arial Narrow" w:hAnsi="Arial Narrow"/>
          <w:noProof/>
          <w:sz w:val="24"/>
          <w:szCs w:val="24"/>
          <w:lang w:val="bg-BG"/>
        </w:rPr>
      </w:pPr>
      <w:r w:rsidRPr="00EC3EF0">
        <w:rPr>
          <w:rFonts w:ascii="Arial Narrow" w:hAnsi="Arial Narrow"/>
          <w:noProof/>
          <w:sz w:val="24"/>
          <w:szCs w:val="24"/>
          <w:lang w:val="bg-BG" w:eastAsia="bg-BG"/>
        </w:rPr>
        <w:lastRenderedPageBreak/>
        <w:drawing>
          <wp:inline distT="0" distB="0" distL="0" distR="0" wp14:anchorId="4364EE5A" wp14:editId="1218CDBC">
            <wp:extent cx="4822965" cy="681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gabrovo-a4-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2965" cy="6819900"/>
                    </a:xfrm>
                    <a:prstGeom prst="rect">
                      <a:avLst/>
                    </a:prstGeom>
                  </pic:spPr>
                </pic:pic>
              </a:graphicData>
            </a:graphic>
          </wp:inline>
        </w:drawing>
      </w:r>
    </w:p>
    <w:p w14:paraId="0650BFA2" w14:textId="77777777" w:rsidR="0079507D" w:rsidRPr="00EC3EF0"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EC3EF0">
        <w:rPr>
          <w:rFonts w:ascii="Arial Narrow" w:hAnsi="Arial Narrow"/>
        </w:rPr>
        <w:t>Релефът на общината е средно</w:t>
      </w:r>
      <w:r w:rsidR="005A5084" w:rsidRPr="00EC3EF0">
        <w:rPr>
          <w:rFonts w:ascii="Arial Narrow" w:hAnsi="Arial Narrow"/>
        </w:rPr>
        <w:t>-</w:t>
      </w:r>
      <w:r w:rsidRPr="00EC3EF0">
        <w:rPr>
          <w:rFonts w:ascii="Arial Narrow" w:hAnsi="Arial Narrow"/>
        </w:rPr>
        <w:t xml:space="preserve">ниско планински и хълмист, като територията </w:t>
      </w:r>
      <w:r w:rsidRPr="00EC3EF0">
        <w:rPr>
          <w:rFonts w:ascii="Arial" w:hAnsi="Arial" w:cs="Arial"/>
        </w:rPr>
        <w:t>ѝ</w:t>
      </w:r>
      <w:r w:rsidRPr="00EC3EF0">
        <w:rPr>
          <w:rFonts w:ascii="Arial Narrow" w:hAnsi="Arial Narrow"/>
        </w:rPr>
        <w:t xml:space="preserve"> </w:t>
      </w:r>
      <w:r w:rsidRPr="00EC3EF0">
        <w:rPr>
          <w:rFonts w:ascii="Arial Narrow" w:hAnsi="Arial Narrow" w:cs="Arial Narrow"/>
        </w:rPr>
        <w:t>изцяло</w:t>
      </w:r>
      <w:r w:rsidRPr="00EC3EF0">
        <w:rPr>
          <w:rFonts w:ascii="Arial Narrow" w:hAnsi="Arial Narrow"/>
        </w:rPr>
        <w:t xml:space="preserve"> </w:t>
      </w:r>
      <w:r w:rsidRPr="00EC3EF0">
        <w:rPr>
          <w:rFonts w:ascii="Arial Narrow" w:hAnsi="Arial Narrow" w:cs="Arial Narrow"/>
        </w:rPr>
        <w:t>попада</w:t>
      </w:r>
      <w:r w:rsidRPr="00EC3EF0">
        <w:rPr>
          <w:rFonts w:ascii="Arial Narrow" w:hAnsi="Arial Narrow"/>
        </w:rPr>
        <w:t xml:space="preserve"> </w:t>
      </w:r>
      <w:r w:rsidRPr="00EC3EF0">
        <w:rPr>
          <w:rFonts w:ascii="Arial Narrow" w:hAnsi="Arial Narrow" w:cs="Arial Narrow"/>
        </w:rPr>
        <w:t>в</w:t>
      </w:r>
      <w:r w:rsidRPr="00EC3EF0">
        <w:rPr>
          <w:rFonts w:ascii="Arial Narrow" w:hAnsi="Arial Narrow"/>
        </w:rPr>
        <w:t xml:space="preserve"> </w:t>
      </w:r>
      <w:r w:rsidRPr="00EC3EF0">
        <w:rPr>
          <w:rFonts w:ascii="Arial Narrow" w:hAnsi="Arial Narrow" w:cs="Arial Narrow"/>
        </w:rPr>
        <w:t>пределите</w:t>
      </w:r>
      <w:r w:rsidRPr="00EC3EF0">
        <w:rPr>
          <w:rFonts w:ascii="Arial Narrow" w:hAnsi="Arial Narrow"/>
        </w:rPr>
        <w:t xml:space="preserve"> </w:t>
      </w:r>
      <w:r w:rsidRPr="00EC3EF0">
        <w:rPr>
          <w:rFonts w:ascii="Arial Narrow" w:hAnsi="Arial Narrow" w:cs="Arial Narrow"/>
        </w:rPr>
        <w:t>на</w:t>
      </w:r>
      <w:r w:rsidRPr="00EC3EF0">
        <w:rPr>
          <w:rFonts w:ascii="Arial Narrow" w:hAnsi="Arial Narrow"/>
        </w:rPr>
        <w:t xml:space="preserve"> </w:t>
      </w:r>
      <w:r w:rsidRPr="00EC3EF0">
        <w:rPr>
          <w:rFonts w:ascii="Arial Narrow" w:hAnsi="Arial Narrow" w:cs="Arial Narrow"/>
        </w:rPr>
        <w:t>две</w:t>
      </w:r>
      <w:r w:rsidRPr="00EC3EF0">
        <w:rPr>
          <w:rFonts w:ascii="Arial Narrow" w:hAnsi="Arial Narrow"/>
        </w:rPr>
        <w:t xml:space="preserve"> </w:t>
      </w:r>
      <w:r w:rsidRPr="00EC3EF0">
        <w:rPr>
          <w:rFonts w:ascii="Arial Narrow" w:hAnsi="Arial Narrow" w:cs="Arial Narrow"/>
        </w:rPr>
        <w:t>физикогеографски</w:t>
      </w:r>
      <w:r w:rsidRPr="00EC3EF0">
        <w:rPr>
          <w:rFonts w:ascii="Arial Narrow" w:hAnsi="Arial Narrow"/>
        </w:rPr>
        <w:t xml:space="preserve"> области на България – Средна Стара планина и Средния Предбалкан.</w:t>
      </w:r>
    </w:p>
    <w:p w14:paraId="62D450E3" w14:textId="311552E9" w:rsidR="0079507D" w:rsidRPr="00EC3EF0"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EC3EF0">
        <w:rPr>
          <w:rFonts w:ascii="Arial Narrow" w:hAnsi="Arial Narrow"/>
        </w:rPr>
        <w:t>Южната третина на общината се заема от северните разклонения на Шипченска планина (част от Средна Стара планина). От билото на планината на север се спускат дълги и тесни ридове, стигащи до долините на реките Паничарка и Жълтешка (притоци на Янтра), разделени от дълбоки долини. Тук югоизточно от квартал „Ябълка“ на град Габрово, в източната част на планината се изди</w:t>
      </w:r>
      <w:r w:rsidR="004F2D5F" w:rsidRPr="00EC3EF0">
        <w:rPr>
          <w:rFonts w:ascii="Arial Narrow" w:hAnsi="Arial Narrow"/>
        </w:rPr>
        <w:t>г</w:t>
      </w:r>
      <w:r w:rsidRPr="00EC3EF0">
        <w:rPr>
          <w:rFonts w:ascii="Arial Narrow" w:hAnsi="Arial Narrow"/>
        </w:rPr>
        <w:t>а връх </w:t>
      </w:r>
      <w:r w:rsidRPr="00EC3EF0">
        <w:rPr>
          <w:rFonts w:ascii="Arial Narrow" w:hAnsi="Arial Narrow"/>
          <w:b/>
          <w:bCs/>
        </w:rPr>
        <w:t>Бедек (1498 m)</w:t>
      </w:r>
      <w:r w:rsidRPr="00EC3EF0">
        <w:rPr>
          <w:rFonts w:ascii="Arial Narrow" w:hAnsi="Arial Narrow"/>
        </w:rPr>
        <w:t>, най-високата точка на общината.</w:t>
      </w:r>
    </w:p>
    <w:p w14:paraId="063006A9" w14:textId="77777777" w:rsidR="0079507D" w:rsidRPr="00EC3EF0"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EC3EF0">
        <w:rPr>
          <w:rFonts w:ascii="Arial Narrow" w:hAnsi="Arial Narrow"/>
        </w:rPr>
        <w:lastRenderedPageBreak/>
        <w:t>По долините на реките Паничарка и Жълтешка преминава условната граница между Средна Стара планина и Средния Предбалкан. Тук в Средния Предбалкан са обособени четири броя физикогеографски обекта, които попадат частично в община Габрово.</w:t>
      </w:r>
    </w:p>
    <w:p w14:paraId="7B7C2DF9" w14:textId="77777777" w:rsidR="0079507D" w:rsidRPr="00EC3EF0"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EC3EF0">
        <w:rPr>
          <w:rFonts w:ascii="Arial Narrow" w:hAnsi="Arial Narrow"/>
        </w:rPr>
        <w:t xml:space="preserve">Районът на изток от река Янтра и северно от долината на десния </w:t>
      </w:r>
      <w:r w:rsidRPr="00EC3EF0">
        <w:rPr>
          <w:rFonts w:ascii="Arial" w:hAnsi="Arial" w:cs="Arial"/>
        </w:rPr>
        <w:t>ѝ</w:t>
      </w:r>
      <w:r w:rsidRPr="00EC3EF0">
        <w:rPr>
          <w:rFonts w:ascii="Arial Narrow" w:hAnsi="Arial Narrow"/>
        </w:rPr>
        <w:t xml:space="preserve"> </w:t>
      </w:r>
      <w:r w:rsidRPr="00EC3EF0">
        <w:rPr>
          <w:rFonts w:ascii="Arial Narrow" w:hAnsi="Arial Narrow" w:cs="Arial Narrow"/>
        </w:rPr>
        <w:t>приток</w:t>
      </w:r>
      <w:r w:rsidRPr="00EC3EF0">
        <w:rPr>
          <w:rFonts w:ascii="Arial Narrow" w:hAnsi="Arial Narrow"/>
        </w:rPr>
        <w:t xml:space="preserve"> </w:t>
      </w:r>
      <w:r w:rsidRPr="00EC3EF0">
        <w:rPr>
          <w:rFonts w:ascii="Arial Narrow" w:hAnsi="Arial Narrow" w:cs="Arial Narrow"/>
        </w:rPr>
        <w:t>Жълтешка</w:t>
      </w:r>
      <w:r w:rsidRPr="00EC3EF0">
        <w:rPr>
          <w:rFonts w:ascii="Arial Narrow" w:hAnsi="Arial Narrow"/>
        </w:rPr>
        <w:t xml:space="preserve"> </w:t>
      </w:r>
      <w:r w:rsidRPr="00EC3EF0">
        <w:rPr>
          <w:rFonts w:ascii="Arial Narrow" w:hAnsi="Arial Narrow" w:cs="Arial Narrow"/>
        </w:rPr>
        <w:t>река</w:t>
      </w:r>
      <w:r w:rsidRPr="00EC3EF0">
        <w:rPr>
          <w:rFonts w:ascii="Arial Narrow" w:hAnsi="Arial Narrow"/>
        </w:rPr>
        <w:t xml:space="preserve"> </w:t>
      </w:r>
      <w:r w:rsidRPr="00EC3EF0">
        <w:rPr>
          <w:rFonts w:ascii="Arial Narrow" w:hAnsi="Arial Narrow" w:cs="Arial Narrow"/>
        </w:rPr>
        <w:t>се</w:t>
      </w:r>
      <w:r w:rsidRPr="00EC3EF0">
        <w:rPr>
          <w:rFonts w:ascii="Arial Narrow" w:hAnsi="Arial Narrow"/>
        </w:rPr>
        <w:t xml:space="preserve"> </w:t>
      </w:r>
      <w:r w:rsidRPr="00EC3EF0">
        <w:rPr>
          <w:rFonts w:ascii="Arial Narrow" w:hAnsi="Arial Narrow" w:cs="Arial Narrow"/>
        </w:rPr>
        <w:t>за</w:t>
      </w:r>
      <w:r w:rsidRPr="00EC3EF0">
        <w:rPr>
          <w:rFonts w:ascii="Arial Narrow" w:hAnsi="Arial Narrow"/>
        </w:rPr>
        <w:t xml:space="preserve">ема от западните части на Габровски възвишения с максимална височина връх Овчаря (869 m), разположен югоизточно от с. Драганчетата, на границата с община Трявна. Западно от Янтра и северно от долината на левия </w:t>
      </w:r>
      <w:r w:rsidRPr="00EC3EF0">
        <w:rPr>
          <w:rFonts w:ascii="Arial" w:hAnsi="Arial" w:cs="Arial"/>
        </w:rPr>
        <w:t>ѝ</w:t>
      </w:r>
      <w:r w:rsidRPr="00EC3EF0">
        <w:rPr>
          <w:rFonts w:ascii="Arial Narrow" w:hAnsi="Arial Narrow"/>
        </w:rPr>
        <w:t xml:space="preserve"> </w:t>
      </w:r>
      <w:r w:rsidRPr="00EC3EF0">
        <w:rPr>
          <w:rFonts w:ascii="Arial Narrow" w:hAnsi="Arial Narrow" w:cs="Arial Narrow"/>
        </w:rPr>
        <w:t>прит</w:t>
      </w:r>
      <w:r w:rsidRPr="00EC3EF0">
        <w:rPr>
          <w:rFonts w:ascii="Arial Narrow" w:hAnsi="Arial Narrow"/>
        </w:rPr>
        <w:t>ок река Паничарка се простират източните части на Черновръшкия рид. Неговите северни разклонения плавно потъват в широката долина на река Лопушница (десен приток на Росица. Най-високата точка на рида в пределите на общината се издига югозападно от село Дебел дял, на границата с община Севлиево – 940 m.</w:t>
      </w:r>
    </w:p>
    <w:p w14:paraId="65FCAC94" w14:textId="1A7D544B" w:rsidR="0079507D" w:rsidRPr="00EC3EF0"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EC3EF0">
        <w:rPr>
          <w:rFonts w:ascii="Arial Narrow" w:hAnsi="Arial Narrow"/>
        </w:rPr>
        <w:t xml:space="preserve">В северната част на община Габрово се простира платото Стражата, което почти цялото е на нейна територия. На югозапад, север и североизток то завършва със стръмни, на много места отвесни скални венци. През средата му, от юг на север през живописния Стражански пролом протича река Янтра. На югоизток, в района на село Донино платото се свързва чрез ниска седловина с Габровските възвишения. Най-високата </w:t>
      </w:r>
      <w:r w:rsidR="00663183" w:rsidRPr="00EC3EF0">
        <w:rPr>
          <w:rFonts w:ascii="Arial Narrow" w:hAnsi="Arial Narrow"/>
        </w:rPr>
        <w:t>точка</w:t>
      </w:r>
      <w:r w:rsidRPr="00EC3EF0">
        <w:rPr>
          <w:rFonts w:ascii="Arial Narrow" w:hAnsi="Arial Narrow"/>
        </w:rPr>
        <w:t xml:space="preserve"> на платото е връх Божуря (768 m), разположен южно от село Шипчените. Между платото на североизток и Черновръшкия рид на югозапад се простира широка долина на река Лопушница (десен приток на Росица, която представлява югоизточн</w:t>
      </w:r>
      <w:r w:rsidR="00663183" w:rsidRPr="00EC3EF0">
        <w:rPr>
          <w:rFonts w:ascii="Arial Narrow" w:hAnsi="Arial Narrow"/>
        </w:rPr>
        <w:t>о</w:t>
      </w:r>
      <w:r w:rsidRPr="00EC3EF0">
        <w:rPr>
          <w:rFonts w:ascii="Arial Narrow" w:hAnsi="Arial Narrow"/>
        </w:rPr>
        <w:t>то разклонение на обширното Севлиевско поле. Тук в коритото на реката се намира и най-ниската точка на общината – 225 m н.в.</w:t>
      </w:r>
    </w:p>
    <w:p w14:paraId="2975A52D" w14:textId="77777777" w:rsidR="0079507D" w:rsidRPr="00EC3EF0" w:rsidRDefault="0079507D" w:rsidP="006B47BD">
      <w:pPr>
        <w:spacing w:line="360" w:lineRule="auto"/>
        <w:ind w:firstLine="851"/>
        <w:jc w:val="both"/>
        <w:rPr>
          <w:rFonts w:ascii="Arial Narrow" w:hAnsi="Arial Narrow"/>
          <w:noProof/>
          <w:sz w:val="24"/>
          <w:szCs w:val="24"/>
          <w:lang w:val="bg-BG"/>
        </w:rPr>
      </w:pPr>
      <w:r w:rsidRPr="00EC3EF0">
        <w:rPr>
          <w:rFonts w:ascii="Arial Narrow" w:hAnsi="Arial Narrow"/>
          <w:noProof/>
          <w:sz w:val="24"/>
          <w:szCs w:val="24"/>
          <w:lang w:val="bg-BG"/>
        </w:rPr>
        <w:t xml:space="preserve"> Градът обхваща следните квартали: </w:t>
      </w:r>
      <w:r w:rsidRPr="00EC3EF0">
        <w:rPr>
          <w:rFonts w:ascii="Arial Narrow" w:hAnsi="Arial Narrow"/>
          <w:sz w:val="24"/>
          <w:szCs w:val="24"/>
          <w:lang w:val="bg-BG"/>
        </w:rPr>
        <w:t>кв. Бакойци, кв.Беленци, кв.Бичкиня, кв.Бойката, кв.Борово – Велчевци, кв.Водици, кв.Войново, кв.Варчевци, кв.Гачевци, кв.Голо Бърдо, кв.Дядо Дянко, кв.Етъра, кв.Златари, кв.Илевци, кв.Кряковци, кв.Лисец, кв. Любово, кв. Младост, кв. Негенци, кв. Недевци, кв.Нова Махала-Шумели, кв. Пройновци, кв. Радичевец, кв. Русеви, кв.Сарани/бивш кв.Стефановци/, Северна зона, кв.Тлъчници, кв.Трендафил I, кв.Трендафил II, кв.Тончевци, кв.Хаджицонев мост, кв. Чехлевци, кв.Ябълка, кв.Славовци, кв.Радецки, кв.Лютаци,кв.Йовчевци, кв.Търсиите, кв.Шенини и централна градска част.</w:t>
      </w:r>
    </w:p>
    <w:p w14:paraId="214E690B" w14:textId="77777777" w:rsidR="0079507D" w:rsidRPr="00EC3EF0" w:rsidRDefault="0079507D" w:rsidP="006B47BD">
      <w:pPr>
        <w:spacing w:line="360" w:lineRule="auto"/>
        <w:ind w:firstLine="851"/>
        <w:jc w:val="both"/>
        <w:rPr>
          <w:rFonts w:ascii="Arial Narrow" w:hAnsi="Arial Narrow"/>
          <w:noProof/>
          <w:sz w:val="24"/>
          <w:szCs w:val="24"/>
          <w:lang w:val="bg-BG"/>
        </w:rPr>
      </w:pPr>
    </w:p>
    <w:p w14:paraId="58209F97" w14:textId="671DC051" w:rsidR="0079507D" w:rsidRPr="00EC3EF0" w:rsidRDefault="0079507D" w:rsidP="006B47BD">
      <w:pPr>
        <w:spacing w:line="360" w:lineRule="auto"/>
        <w:ind w:firstLine="851"/>
        <w:jc w:val="both"/>
        <w:rPr>
          <w:rFonts w:ascii="Arial Narrow" w:hAnsi="Arial Narrow"/>
          <w:noProof/>
          <w:sz w:val="24"/>
          <w:szCs w:val="24"/>
          <w:lang w:val="bg-BG"/>
        </w:rPr>
      </w:pPr>
    </w:p>
    <w:p w14:paraId="7B67C534" w14:textId="2DF3D10B" w:rsidR="004F2D5F" w:rsidRPr="00EC3EF0" w:rsidRDefault="004F2D5F" w:rsidP="006B47BD">
      <w:pPr>
        <w:spacing w:line="360" w:lineRule="auto"/>
        <w:ind w:firstLine="851"/>
        <w:jc w:val="both"/>
        <w:rPr>
          <w:rFonts w:ascii="Arial Narrow" w:hAnsi="Arial Narrow"/>
          <w:noProof/>
          <w:sz w:val="24"/>
          <w:szCs w:val="24"/>
          <w:lang w:val="bg-BG"/>
        </w:rPr>
      </w:pPr>
    </w:p>
    <w:p w14:paraId="7DA75441" w14:textId="77777777" w:rsidR="004F2D5F" w:rsidRPr="00EC3EF0" w:rsidRDefault="004F2D5F" w:rsidP="006B47BD">
      <w:pPr>
        <w:spacing w:line="360" w:lineRule="auto"/>
        <w:ind w:firstLine="851"/>
        <w:jc w:val="both"/>
        <w:rPr>
          <w:rFonts w:ascii="Arial Narrow" w:hAnsi="Arial Narrow"/>
          <w:noProof/>
          <w:sz w:val="24"/>
          <w:szCs w:val="24"/>
          <w:lang w:val="bg-BG"/>
        </w:rPr>
      </w:pPr>
    </w:p>
    <w:p w14:paraId="76974077" w14:textId="77777777" w:rsidR="0079507D" w:rsidRPr="00EC3EF0" w:rsidRDefault="0079507D" w:rsidP="006B47BD">
      <w:pPr>
        <w:spacing w:line="360" w:lineRule="auto"/>
        <w:ind w:firstLine="851"/>
        <w:jc w:val="both"/>
        <w:rPr>
          <w:rFonts w:ascii="Arial Narrow" w:hAnsi="Arial Narrow"/>
          <w:noProof/>
          <w:sz w:val="24"/>
          <w:szCs w:val="24"/>
          <w:lang w:val="bg-BG"/>
        </w:rPr>
      </w:pPr>
    </w:p>
    <w:p w14:paraId="2391028E" w14:textId="77777777" w:rsidR="0079507D" w:rsidRPr="00EC3EF0" w:rsidRDefault="0079507D" w:rsidP="006B47BD">
      <w:pPr>
        <w:spacing w:line="360" w:lineRule="auto"/>
        <w:ind w:firstLine="851"/>
        <w:jc w:val="both"/>
        <w:rPr>
          <w:rFonts w:ascii="Arial Narrow" w:hAnsi="Arial Narrow"/>
          <w:b/>
          <w:i/>
          <w:noProof/>
          <w:sz w:val="24"/>
          <w:szCs w:val="24"/>
          <w:lang w:val="bg-BG"/>
        </w:rPr>
      </w:pPr>
      <w:r w:rsidRPr="00EC3EF0">
        <w:rPr>
          <w:rFonts w:ascii="Arial Narrow" w:hAnsi="Arial Narrow"/>
          <w:b/>
          <w:i/>
          <w:noProof/>
          <w:sz w:val="24"/>
          <w:szCs w:val="24"/>
          <w:lang w:val="bg-BG"/>
        </w:rPr>
        <w:lastRenderedPageBreak/>
        <w:t>История</w:t>
      </w:r>
    </w:p>
    <w:p w14:paraId="0D1BB5AA" w14:textId="77777777" w:rsidR="0079507D" w:rsidRPr="00EC3EF0" w:rsidRDefault="0079507D" w:rsidP="006B47BD">
      <w:pPr>
        <w:spacing w:line="360" w:lineRule="auto"/>
        <w:ind w:firstLine="708"/>
        <w:jc w:val="both"/>
        <w:rPr>
          <w:rFonts w:ascii="Arial Narrow" w:hAnsi="Arial Narrow"/>
          <w:sz w:val="24"/>
          <w:szCs w:val="24"/>
          <w:shd w:val="clear" w:color="auto" w:fill="FFFFFF"/>
          <w:lang w:val="bg-BG"/>
        </w:rPr>
      </w:pPr>
      <w:r w:rsidRPr="00EC3EF0">
        <w:rPr>
          <w:rFonts w:ascii="Arial Narrow" w:hAnsi="Arial Narrow"/>
          <w:sz w:val="24"/>
          <w:szCs w:val="24"/>
          <w:shd w:val="clear" w:color="auto" w:fill="FFFFFF"/>
          <w:lang w:val="bg-BG"/>
        </w:rPr>
        <w:t>Според най-разпространената легенда, Габрово е основан от Рачо Ковача преди около 250 години. Историята гласи, че той бил странстващ майстор ковач, който се установил под едно габърово дърво. Съществуват много други, но не толкова популярни легенди за първи заселници на Габрово.</w:t>
      </w:r>
    </w:p>
    <w:p w14:paraId="7B14F772" w14:textId="7E148D34" w:rsidR="0079507D" w:rsidRPr="00EC3EF0" w:rsidRDefault="0079507D" w:rsidP="006B47BD">
      <w:pPr>
        <w:spacing w:line="360" w:lineRule="auto"/>
        <w:ind w:firstLine="708"/>
        <w:jc w:val="both"/>
        <w:rPr>
          <w:rFonts w:ascii="Arial Narrow" w:hAnsi="Arial Narrow"/>
          <w:sz w:val="24"/>
          <w:szCs w:val="24"/>
          <w:shd w:val="clear" w:color="auto" w:fill="FFFFFF"/>
          <w:lang w:val="bg-BG"/>
        </w:rPr>
      </w:pPr>
      <w:r w:rsidRPr="00EC3EF0">
        <w:rPr>
          <w:rFonts w:ascii="Arial Narrow" w:hAnsi="Arial Narrow"/>
          <w:sz w:val="24"/>
          <w:szCs w:val="24"/>
          <w:shd w:val="clear" w:color="auto" w:fill="FFFFFF"/>
          <w:lang w:val="bg-BG"/>
        </w:rPr>
        <w:t xml:space="preserve">През 1860 г. Габрово е обявено за град. Феликс Каниц казва за него, че през 70-те години на XIX век </w:t>
      </w:r>
      <w:r w:rsidR="009358EE" w:rsidRPr="00EC3EF0">
        <w:rPr>
          <w:rFonts w:ascii="Arial Narrow" w:hAnsi="Arial Narrow"/>
          <w:sz w:val="24"/>
          <w:szCs w:val="24"/>
          <w:shd w:val="clear" w:color="auto" w:fill="FFFFFF"/>
          <w:lang w:val="bg-BG"/>
        </w:rPr>
        <w:t xml:space="preserve">e </w:t>
      </w:r>
      <w:r w:rsidRPr="00EC3EF0">
        <w:rPr>
          <w:rFonts w:ascii="Arial Narrow" w:hAnsi="Arial Narrow"/>
          <w:sz w:val="24"/>
          <w:szCs w:val="24"/>
          <w:shd w:val="clear" w:color="auto" w:fill="FFFFFF"/>
          <w:lang w:val="bg-BG"/>
        </w:rPr>
        <w:t>„</w:t>
      </w:r>
      <w:r w:rsidR="00663183" w:rsidRPr="00EC3EF0">
        <w:rPr>
          <w:rFonts w:ascii="Arial Narrow" w:hAnsi="Arial Narrow"/>
          <w:sz w:val="24"/>
          <w:szCs w:val="24"/>
          <w:shd w:val="clear" w:color="auto" w:fill="FFFFFF"/>
          <w:lang w:val="bg-BG"/>
        </w:rPr>
        <w:t>една</w:t>
      </w:r>
      <w:r w:rsidRPr="00EC3EF0">
        <w:rPr>
          <w:rFonts w:ascii="Arial Narrow" w:hAnsi="Arial Narrow"/>
          <w:sz w:val="24"/>
          <w:szCs w:val="24"/>
          <w:shd w:val="clear" w:color="auto" w:fill="FFFFFF"/>
          <w:lang w:val="bg-BG"/>
        </w:rPr>
        <w:t xml:space="preserve"> голяма работилница“ и че е „град, който живее от водата“, имайки предвид масово използваната водна сила. Славата на габровските изделия се носи из цялата Османска империя, че и извън нея. В Букурещ и сега има улица, носеща името „Габровени“.</w:t>
      </w:r>
    </w:p>
    <w:p w14:paraId="6E65D58F" w14:textId="77777777" w:rsidR="0079507D" w:rsidRPr="00EC3EF0" w:rsidRDefault="0079507D" w:rsidP="006B47BD">
      <w:pPr>
        <w:spacing w:line="360" w:lineRule="auto"/>
        <w:ind w:firstLine="708"/>
        <w:jc w:val="both"/>
        <w:rPr>
          <w:rFonts w:ascii="Arial Narrow" w:hAnsi="Arial Narrow"/>
          <w:sz w:val="24"/>
          <w:szCs w:val="24"/>
          <w:lang w:val="bg-BG"/>
        </w:rPr>
      </w:pPr>
      <w:r w:rsidRPr="00EC3EF0">
        <w:rPr>
          <w:rFonts w:ascii="Arial Narrow" w:hAnsi="Arial Narrow"/>
          <w:sz w:val="24"/>
          <w:szCs w:val="24"/>
          <w:shd w:val="clear" w:color="auto" w:fill="FFFFFF"/>
          <w:lang w:val="bg-BG"/>
        </w:rPr>
        <w:t>Бързият икономически възход и националното пробуждане са причина още през 1835 г. тук да се открие първото българско светско училище. През 1872 г. то прераства в средно училище, а от 1889 г. – в Априловска гимназия</w:t>
      </w:r>
    </w:p>
    <w:p w14:paraId="53BEC69C" w14:textId="77777777" w:rsidR="0079507D" w:rsidRPr="00EC3EF0" w:rsidRDefault="0079507D" w:rsidP="009358EE">
      <w:pPr>
        <w:spacing w:line="360" w:lineRule="auto"/>
        <w:ind w:firstLine="708"/>
        <w:jc w:val="both"/>
        <w:rPr>
          <w:rFonts w:ascii="Arial Narrow" w:hAnsi="Arial Narrow"/>
          <w:sz w:val="24"/>
          <w:szCs w:val="24"/>
          <w:shd w:val="clear" w:color="auto" w:fill="FFFFFF"/>
          <w:lang w:val="bg-BG"/>
        </w:rPr>
      </w:pPr>
      <w:r w:rsidRPr="00EC3EF0">
        <w:rPr>
          <w:rFonts w:ascii="Arial Narrow" w:hAnsi="Arial Narrow"/>
          <w:sz w:val="24"/>
          <w:szCs w:val="24"/>
          <w:shd w:val="clear" w:color="auto" w:fill="FFFFFF"/>
          <w:lang w:val="bg-BG"/>
        </w:rPr>
        <w:t>И след Освобождението през 1878 г. Габрово се развива като най-крупния текстилен център на България, неслучайно получил прозвището „българският Манчестър“. Градът открай време се слави с пестеливостта и остроумието на своите жители, поради което тук се намира единственият в света Дом на хумора и сатирата.</w:t>
      </w:r>
    </w:p>
    <w:p w14:paraId="2B55B5D5" w14:textId="77777777" w:rsidR="00836BAA" w:rsidRPr="00EC3EF0" w:rsidRDefault="00836BAA"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2" w:name="_Toc498410808"/>
      <w:bookmarkStart w:id="3" w:name="_Toc87434832"/>
      <w:r w:rsidRPr="00EC3EF0">
        <w:rPr>
          <w:rFonts w:ascii="Arial Narrow" w:hAnsi="Arial Narrow" w:cstheme="majorHAnsi"/>
          <w:b/>
          <w:sz w:val="24"/>
          <w:szCs w:val="24"/>
          <w:lang w:val="bg-BG"/>
        </w:rPr>
        <w:t>РЕЗЮМЕ</w:t>
      </w:r>
      <w:bookmarkEnd w:id="2"/>
      <w:bookmarkEnd w:id="3"/>
    </w:p>
    <w:p w14:paraId="122D7224" w14:textId="77777777" w:rsidR="00885B4D" w:rsidRPr="00EC3EF0" w:rsidRDefault="00D873E0" w:rsidP="006B47BD">
      <w:pPr>
        <w:spacing w:after="0" w:line="360" w:lineRule="auto"/>
        <w:ind w:firstLine="709"/>
        <w:jc w:val="both"/>
        <w:rPr>
          <w:rFonts w:ascii="Arial Narrow" w:hAnsi="Arial Narrow" w:cstheme="majorHAnsi"/>
          <w:sz w:val="24"/>
          <w:szCs w:val="24"/>
          <w:lang w:val="bg-BG"/>
        </w:rPr>
      </w:pPr>
      <w:r w:rsidRPr="00EC3EF0">
        <w:rPr>
          <w:rFonts w:ascii="Arial Narrow" w:hAnsi="Arial Narrow" w:cstheme="majorHAnsi"/>
          <w:sz w:val="24"/>
          <w:szCs w:val="24"/>
          <w:lang w:val="bg-BG"/>
        </w:rPr>
        <w:t>Основна цел н</w:t>
      </w:r>
      <w:r w:rsidR="002967F4" w:rsidRPr="00EC3EF0">
        <w:rPr>
          <w:rFonts w:ascii="Arial Narrow" w:hAnsi="Arial Narrow" w:cstheme="majorHAnsi"/>
          <w:sz w:val="24"/>
          <w:szCs w:val="24"/>
          <w:lang w:val="bg-BG"/>
        </w:rPr>
        <w:t>а разработването на настоящият Д</w:t>
      </w:r>
      <w:r w:rsidRPr="00EC3EF0">
        <w:rPr>
          <w:rFonts w:ascii="Arial Narrow" w:hAnsi="Arial Narrow" w:cstheme="majorHAnsi"/>
          <w:sz w:val="24"/>
          <w:szCs w:val="24"/>
          <w:lang w:val="bg-BG"/>
        </w:rPr>
        <w:t xml:space="preserve">оклад е разглеждане и анализиране </w:t>
      </w:r>
      <w:r w:rsidR="00527212" w:rsidRPr="00EC3EF0">
        <w:rPr>
          <w:rFonts w:ascii="Arial Narrow" w:hAnsi="Arial Narrow" w:cstheme="majorHAnsi"/>
          <w:sz w:val="24"/>
          <w:szCs w:val="24"/>
          <w:lang w:val="bg-BG"/>
        </w:rPr>
        <w:t xml:space="preserve">на постигнатите резултати </w:t>
      </w:r>
      <w:r w:rsidRPr="00EC3EF0">
        <w:rPr>
          <w:rFonts w:ascii="Arial Narrow" w:hAnsi="Arial Narrow" w:cstheme="majorHAnsi"/>
          <w:sz w:val="24"/>
          <w:szCs w:val="24"/>
          <w:lang w:val="bg-BG"/>
        </w:rPr>
        <w:t xml:space="preserve"> във връзка с уличното осветление на </w:t>
      </w:r>
      <w:r w:rsidR="0048761F" w:rsidRPr="00EC3EF0">
        <w:rPr>
          <w:rFonts w:ascii="Arial Narrow" w:hAnsi="Arial Narrow" w:cstheme="majorHAnsi"/>
          <w:sz w:val="24"/>
          <w:szCs w:val="24"/>
          <w:lang w:val="bg-BG"/>
        </w:rPr>
        <w:t>град Габрово</w:t>
      </w:r>
      <w:r w:rsidR="00527212" w:rsidRPr="00EC3EF0">
        <w:rPr>
          <w:rFonts w:ascii="Arial Narrow" w:hAnsi="Arial Narrow" w:cstheme="majorHAnsi"/>
          <w:sz w:val="24"/>
          <w:szCs w:val="24"/>
          <w:lang w:val="bg-BG"/>
        </w:rPr>
        <w:t xml:space="preserve">, като при изпълнение на проекта основните цели са били следните: </w:t>
      </w:r>
    </w:p>
    <w:p w14:paraId="748086AC" w14:textId="77777777" w:rsidR="00D873E0" w:rsidRPr="00EC3EF0" w:rsidRDefault="00D873E0"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EC3EF0">
        <w:rPr>
          <w:rFonts w:ascii="Arial Narrow" w:hAnsi="Arial Narrow" w:cstheme="majorHAnsi"/>
          <w:b/>
          <w:i/>
          <w:sz w:val="24"/>
          <w:szCs w:val="24"/>
          <w:lang w:val="bg-BG"/>
        </w:rPr>
        <w:t xml:space="preserve">Намаляване на разходите за електроенергия </w:t>
      </w:r>
      <w:r w:rsidR="0008244C" w:rsidRPr="00EC3EF0">
        <w:rPr>
          <w:rFonts w:ascii="Arial Narrow" w:hAnsi="Arial Narrow" w:cstheme="majorHAnsi"/>
          <w:b/>
          <w:i/>
          <w:sz w:val="24"/>
          <w:szCs w:val="24"/>
          <w:lang w:val="bg-BG"/>
        </w:rPr>
        <w:t xml:space="preserve">на </w:t>
      </w:r>
      <w:r w:rsidR="0048761F" w:rsidRPr="00EC3EF0">
        <w:rPr>
          <w:rFonts w:ascii="Arial Narrow" w:hAnsi="Arial Narrow" w:cstheme="majorHAnsi"/>
          <w:b/>
          <w:i/>
          <w:sz w:val="24"/>
          <w:szCs w:val="24"/>
          <w:lang w:val="bg-BG"/>
        </w:rPr>
        <w:t>град Габрово</w:t>
      </w:r>
      <w:r w:rsidR="0008244C" w:rsidRPr="00EC3EF0">
        <w:rPr>
          <w:rFonts w:ascii="Arial Narrow" w:hAnsi="Arial Narrow" w:cstheme="majorHAnsi"/>
          <w:b/>
          <w:i/>
          <w:sz w:val="24"/>
          <w:szCs w:val="24"/>
          <w:lang w:val="bg-BG"/>
        </w:rPr>
        <w:t xml:space="preserve"> </w:t>
      </w:r>
    </w:p>
    <w:p w14:paraId="01BB6C26" w14:textId="77777777" w:rsidR="00527212" w:rsidRPr="00EC3EF0" w:rsidRDefault="00527212"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EC3EF0">
        <w:rPr>
          <w:rFonts w:ascii="Arial Narrow" w:hAnsi="Arial Narrow" w:cstheme="majorHAnsi"/>
          <w:b/>
          <w:i/>
          <w:sz w:val="24"/>
          <w:szCs w:val="24"/>
          <w:lang w:val="bg-BG"/>
        </w:rPr>
        <w:t>Намаляване на разходите за поддръжка за подмяна на осветителни тела и други елементи на системата с 100 % за гаранционния период на оборудването</w:t>
      </w:r>
    </w:p>
    <w:p w14:paraId="0E30A46E" w14:textId="77777777" w:rsidR="00D873E0" w:rsidRPr="00EC3EF0" w:rsidRDefault="0008244C"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EC3EF0">
        <w:rPr>
          <w:rFonts w:ascii="Arial Narrow" w:hAnsi="Arial Narrow" w:cstheme="majorHAnsi"/>
          <w:b/>
          <w:i/>
          <w:sz w:val="24"/>
          <w:szCs w:val="24"/>
          <w:lang w:val="bg-BG"/>
        </w:rPr>
        <w:t>Нормализиране</w:t>
      </w:r>
      <w:r w:rsidR="00D873E0" w:rsidRPr="00EC3EF0">
        <w:rPr>
          <w:rFonts w:ascii="Arial Narrow" w:hAnsi="Arial Narrow" w:cstheme="majorHAnsi"/>
          <w:b/>
          <w:i/>
          <w:sz w:val="24"/>
          <w:szCs w:val="24"/>
          <w:lang w:val="bg-BG"/>
        </w:rPr>
        <w:t xml:space="preserve"> на уличното осветление </w:t>
      </w:r>
      <w:r w:rsidRPr="00EC3EF0">
        <w:rPr>
          <w:rFonts w:ascii="Arial Narrow" w:hAnsi="Arial Narrow" w:cstheme="majorHAnsi"/>
          <w:b/>
          <w:i/>
          <w:sz w:val="24"/>
          <w:szCs w:val="24"/>
          <w:lang w:val="bg-BG"/>
        </w:rPr>
        <w:t>съгласно</w:t>
      </w:r>
      <w:r w:rsidR="00D873E0" w:rsidRPr="00EC3EF0">
        <w:rPr>
          <w:rFonts w:ascii="Arial Narrow" w:hAnsi="Arial Narrow" w:cstheme="majorHAnsi"/>
          <w:b/>
          <w:i/>
          <w:sz w:val="24"/>
          <w:szCs w:val="24"/>
          <w:lang w:val="bg-BG"/>
        </w:rPr>
        <w:t xml:space="preserve"> европейските </w:t>
      </w:r>
      <w:r w:rsidRPr="00EC3EF0">
        <w:rPr>
          <w:rFonts w:ascii="Arial Narrow" w:hAnsi="Arial Narrow" w:cstheme="majorHAnsi"/>
          <w:b/>
          <w:i/>
          <w:sz w:val="24"/>
          <w:szCs w:val="24"/>
          <w:lang w:val="bg-BG"/>
        </w:rPr>
        <w:t>стандарти</w:t>
      </w:r>
    </w:p>
    <w:p w14:paraId="7B20D365" w14:textId="77777777" w:rsidR="00D873E0" w:rsidRPr="00EC3EF0" w:rsidRDefault="00D873E0"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EC3EF0">
        <w:rPr>
          <w:rFonts w:ascii="Arial Narrow" w:hAnsi="Arial Narrow" w:cstheme="majorHAnsi"/>
          <w:b/>
          <w:i/>
          <w:sz w:val="24"/>
          <w:szCs w:val="24"/>
          <w:lang w:val="bg-BG"/>
        </w:rPr>
        <w:t>Намаляване на предпоставките за възникване на ПТП в общината</w:t>
      </w:r>
    </w:p>
    <w:p w14:paraId="355ACCD1" w14:textId="77777777" w:rsidR="0008244C" w:rsidRPr="00EC3EF0" w:rsidRDefault="0008244C"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EC3EF0">
        <w:rPr>
          <w:rFonts w:ascii="Arial Narrow" w:hAnsi="Arial Narrow" w:cstheme="majorHAnsi"/>
          <w:b/>
          <w:i/>
          <w:sz w:val="24"/>
          <w:szCs w:val="24"/>
          <w:lang w:val="bg-BG"/>
        </w:rPr>
        <w:t>Ограничаване на възможностите</w:t>
      </w:r>
      <w:r w:rsidR="009F5681" w:rsidRPr="00EC3EF0">
        <w:rPr>
          <w:rFonts w:ascii="Arial Narrow" w:hAnsi="Arial Narrow" w:cstheme="majorHAnsi"/>
          <w:b/>
          <w:i/>
          <w:sz w:val="24"/>
          <w:szCs w:val="24"/>
          <w:lang w:val="bg-BG"/>
        </w:rPr>
        <w:t xml:space="preserve"> за застрахователни искове към О</w:t>
      </w:r>
      <w:r w:rsidRPr="00EC3EF0">
        <w:rPr>
          <w:rFonts w:ascii="Arial Narrow" w:hAnsi="Arial Narrow" w:cstheme="majorHAnsi"/>
          <w:b/>
          <w:i/>
          <w:sz w:val="24"/>
          <w:szCs w:val="24"/>
          <w:lang w:val="bg-BG"/>
        </w:rPr>
        <w:t>бщината във връзка с несъответствие на уличното осветление към нормативите.</w:t>
      </w:r>
    </w:p>
    <w:p w14:paraId="777042F7" w14:textId="77777777" w:rsidR="00527212" w:rsidRPr="00EC3EF0" w:rsidRDefault="00527212"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EC3EF0">
        <w:rPr>
          <w:rFonts w:ascii="Arial Narrow" w:hAnsi="Arial Narrow" w:cstheme="majorHAnsi"/>
          <w:b/>
          <w:i/>
          <w:sz w:val="24"/>
          <w:szCs w:val="24"/>
          <w:lang w:val="bg-BG"/>
        </w:rPr>
        <w:t xml:space="preserve">Подобряване на облика на </w:t>
      </w:r>
      <w:r w:rsidR="0048761F" w:rsidRPr="00EC3EF0">
        <w:rPr>
          <w:rFonts w:ascii="Arial Narrow" w:hAnsi="Arial Narrow" w:cstheme="majorHAnsi"/>
          <w:b/>
          <w:i/>
          <w:sz w:val="24"/>
          <w:szCs w:val="24"/>
          <w:lang w:val="bg-BG"/>
        </w:rPr>
        <w:t>град Габрово</w:t>
      </w:r>
    </w:p>
    <w:p w14:paraId="28C60427" w14:textId="77777777" w:rsidR="00527212" w:rsidRPr="00EC3EF0" w:rsidRDefault="00527212"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EC3EF0">
        <w:rPr>
          <w:rFonts w:ascii="Arial Narrow" w:hAnsi="Arial Narrow" w:cstheme="majorHAnsi"/>
          <w:b/>
          <w:i/>
          <w:sz w:val="24"/>
          <w:szCs w:val="24"/>
          <w:lang w:val="bg-BG"/>
        </w:rPr>
        <w:t>Намаляване на криминогенните прояви</w:t>
      </w:r>
    </w:p>
    <w:p w14:paraId="4F9A20E9" w14:textId="77777777" w:rsidR="001005D0" w:rsidRPr="00EC3EF0" w:rsidRDefault="001005D0" w:rsidP="006B47BD">
      <w:pPr>
        <w:pStyle w:val="Default"/>
        <w:spacing w:line="360" w:lineRule="auto"/>
        <w:ind w:firstLine="709"/>
        <w:jc w:val="both"/>
        <w:rPr>
          <w:rFonts w:ascii="Arial Narrow" w:hAnsi="Arial Narrow" w:cstheme="majorHAnsi"/>
          <w:color w:val="auto"/>
          <w:lang w:val="bg-BG"/>
        </w:rPr>
      </w:pPr>
      <w:r w:rsidRPr="00EC3EF0">
        <w:rPr>
          <w:rFonts w:ascii="Arial Narrow" w:hAnsi="Arial Narrow" w:cstheme="majorHAnsi"/>
          <w:color w:val="auto"/>
          <w:lang w:val="bg-BG"/>
        </w:rPr>
        <w:t xml:space="preserve">Основно предназначение на системите за външно изкуствено осветление (улично, парково, на пешеходни пътеки, рекламно, архитектурно, декоративно и т. н.) е осигуряване на безопасно движение </w:t>
      </w:r>
      <w:r w:rsidRPr="00EC3EF0">
        <w:rPr>
          <w:rFonts w:ascii="Arial Narrow" w:hAnsi="Arial Narrow" w:cstheme="majorHAnsi"/>
          <w:color w:val="auto"/>
          <w:lang w:val="bg-BG"/>
        </w:rPr>
        <w:lastRenderedPageBreak/>
        <w:t xml:space="preserve">на моторните превозни средства (МПС) и пешеходците през тъмната част на денонощието и създаване на условия за повишаване на пропускателната способност на уличната и шосейната мрежи. </w:t>
      </w:r>
    </w:p>
    <w:p w14:paraId="66ED7531" w14:textId="77777777" w:rsidR="00280B4E" w:rsidRPr="00EC3EF0" w:rsidRDefault="001005D0" w:rsidP="006B47BD">
      <w:pPr>
        <w:pStyle w:val="ListParagraph"/>
        <w:spacing w:after="0" w:line="360" w:lineRule="auto"/>
        <w:ind w:left="0" w:firstLine="709"/>
        <w:jc w:val="both"/>
        <w:rPr>
          <w:rFonts w:ascii="Arial Narrow" w:hAnsi="Arial Narrow" w:cstheme="majorHAnsi"/>
          <w:sz w:val="24"/>
          <w:szCs w:val="24"/>
          <w:lang w:val="bg-BG"/>
        </w:rPr>
      </w:pPr>
      <w:r w:rsidRPr="00EC3EF0">
        <w:rPr>
          <w:rFonts w:ascii="Arial Narrow" w:hAnsi="Arial Narrow" w:cstheme="majorHAnsi"/>
          <w:sz w:val="24"/>
          <w:szCs w:val="24"/>
          <w:lang w:val="bg-BG"/>
        </w:rPr>
        <w:t>Уличното осветление е доминантната съставляваща на външното изкуствено осветление на общините в България. То е съществен фактор за подобряване видимостта и повишаване безопасността на движение както на МПС, така и на пешеходците през тъмната част на денонощието. В този смисъл, доброто улично осветление е предпоставка не само за редуциране броя на катастрофите, но и за повишаването сигурността на жителите и спада на криминалните прояви.</w:t>
      </w:r>
    </w:p>
    <w:p w14:paraId="3EB5BDE1" w14:textId="77777777" w:rsidR="00885B4D" w:rsidRPr="00EC3EF0" w:rsidRDefault="00FC57BD" w:rsidP="006B47BD">
      <w:pPr>
        <w:spacing w:after="0" w:line="360" w:lineRule="auto"/>
        <w:ind w:firstLine="709"/>
        <w:jc w:val="both"/>
        <w:rPr>
          <w:rFonts w:ascii="Arial Narrow" w:hAnsi="Arial Narrow"/>
          <w:sz w:val="24"/>
          <w:szCs w:val="24"/>
          <w:lang w:val="bg-BG"/>
        </w:rPr>
      </w:pPr>
      <w:r w:rsidRPr="00EC3EF0">
        <w:rPr>
          <w:rFonts w:ascii="Arial Narrow" w:hAnsi="Arial Narrow"/>
          <w:sz w:val="24"/>
          <w:szCs w:val="24"/>
          <w:lang w:val="bg-BG"/>
        </w:rPr>
        <w:t xml:space="preserve">По отношение на системите за външно изкуствено осветление, освен спестявания, </w:t>
      </w:r>
      <w:r w:rsidR="00527212" w:rsidRPr="00EC3EF0">
        <w:rPr>
          <w:rFonts w:ascii="Arial Narrow" w:hAnsi="Arial Narrow"/>
          <w:sz w:val="24"/>
          <w:szCs w:val="24"/>
          <w:lang w:val="bg-BG"/>
        </w:rPr>
        <w:t xml:space="preserve">въведените мерки </w:t>
      </w:r>
      <w:r w:rsidRPr="00EC3EF0">
        <w:rPr>
          <w:rFonts w:ascii="Arial Narrow" w:hAnsi="Arial Narrow"/>
          <w:sz w:val="24"/>
          <w:szCs w:val="24"/>
          <w:lang w:val="bg-BG"/>
        </w:rPr>
        <w:t>гарантират и осигуряването на минималните технически изисквания към тези системи, регламентирани в съответните нормативни документи и стандарти. От началото на 2006 г. в Р. България действа новият хармонизиран европейски стандарт за УО – БДС EN 13201 (актуализиран през 2016 г.). Едно от основните изисквания, заложени в него, е средната яркост на пътното платно в нито един момент от експлоатацията на уличната осветителна уредба да не пада под определена експлоатационната яркост Lm.</w:t>
      </w:r>
    </w:p>
    <w:p w14:paraId="5D423BDA" w14:textId="77777777" w:rsidR="001E50D6" w:rsidRPr="00EC3EF0" w:rsidRDefault="001E50D6" w:rsidP="006B47BD">
      <w:pPr>
        <w:spacing w:after="0" w:line="360" w:lineRule="auto"/>
        <w:ind w:firstLine="709"/>
        <w:jc w:val="both"/>
        <w:rPr>
          <w:rFonts w:ascii="Arial Narrow" w:hAnsi="Arial Narrow"/>
          <w:sz w:val="24"/>
          <w:szCs w:val="24"/>
          <w:lang w:val="bg-BG"/>
        </w:rPr>
      </w:pPr>
    </w:p>
    <w:p w14:paraId="50FEEF3D" w14:textId="77777777" w:rsidR="00FC57BD" w:rsidRPr="00EC3EF0" w:rsidRDefault="00280B4E"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4" w:name="_Toc87434833"/>
      <w:r w:rsidRPr="00EC3EF0">
        <w:rPr>
          <w:rFonts w:ascii="Arial Narrow" w:hAnsi="Arial Narrow" w:cstheme="majorHAnsi"/>
          <w:b/>
          <w:sz w:val="24"/>
          <w:szCs w:val="24"/>
          <w:lang w:val="bg-BG"/>
        </w:rPr>
        <w:t xml:space="preserve">НОРМАТИВНА </w:t>
      </w:r>
      <w:r w:rsidR="00FC57BD" w:rsidRPr="00EC3EF0">
        <w:rPr>
          <w:rFonts w:ascii="Arial Narrow" w:hAnsi="Arial Narrow" w:cstheme="majorHAnsi"/>
          <w:b/>
          <w:sz w:val="24"/>
          <w:szCs w:val="24"/>
          <w:lang w:val="bg-BG"/>
        </w:rPr>
        <w:t>ОСНОВА. ПАРАМЕТРИ НА УЛИЧНОТО ОСВЕТЛЕНИЕ</w:t>
      </w:r>
      <w:bookmarkEnd w:id="4"/>
    </w:p>
    <w:p w14:paraId="5F2CD737" w14:textId="77777777" w:rsidR="00FC57BD" w:rsidRPr="00EC3EF0" w:rsidRDefault="00FC57BD" w:rsidP="006B47BD">
      <w:pPr>
        <w:pStyle w:val="Default"/>
        <w:spacing w:line="360" w:lineRule="auto"/>
        <w:ind w:firstLine="709"/>
        <w:jc w:val="both"/>
        <w:rPr>
          <w:rFonts w:ascii="Arial Narrow" w:hAnsi="Arial Narrow" w:cstheme="majorHAnsi"/>
          <w:color w:val="auto"/>
          <w:lang w:val="bg-BG"/>
        </w:rPr>
      </w:pPr>
      <w:r w:rsidRPr="00EC3EF0">
        <w:rPr>
          <w:rFonts w:ascii="Arial Narrow" w:hAnsi="Arial Narrow" w:cstheme="majorHAnsi"/>
          <w:color w:val="auto"/>
          <w:lang w:val="bg-BG"/>
        </w:rPr>
        <w:t xml:space="preserve">Качеството на уличното осветление, неговото изграждане, експлоатация и поддръжка изцяло зависят от това до каква степен са спазени изискванията на съответната нормативна база: нормите за яркост, осветеност, обща и надлъжна равномерност, заслепяване и други параметри. </w:t>
      </w:r>
    </w:p>
    <w:p w14:paraId="564953F0" w14:textId="77777777" w:rsidR="00FC57BD" w:rsidRPr="00EC3EF0" w:rsidRDefault="00FC57BD" w:rsidP="006B47BD">
      <w:pPr>
        <w:pStyle w:val="Default"/>
        <w:spacing w:line="360" w:lineRule="auto"/>
        <w:ind w:firstLine="709"/>
        <w:jc w:val="both"/>
        <w:rPr>
          <w:rFonts w:ascii="Arial Narrow" w:hAnsi="Arial Narrow" w:cstheme="majorHAnsi"/>
          <w:color w:val="auto"/>
          <w:lang w:val="bg-BG"/>
        </w:rPr>
      </w:pPr>
      <w:r w:rsidRPr="00EC3EF0">
        <w:rPr>
          <w:rFonts w:ascii="Arial Narrow" w:hAnsi="Arial Narrow" w:cstheme="majorHAnsi"/>
          <w:color w:val="auto"/>
          <w:lang w:val="bg-BG"/>
        </w:rPr>
        <w:t xml:space="preserve">При оценката на действителното състояние на уличното осветление в общината са използвани следните нормативни документи и стандарти: </w:t>
      </w:r>
    </w:p>
    <w:p w14:paraId="5625FACC" w14:textId="77777777" w:rsidR="00FC57BD"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БДС EN 13201:2016 (Нов стандарт за улично осветление) </w:t>
      </w:r>
    </w:p>
    <w:p w14:paraId="0A13516F" w14:textId="77777777" w:rsidR="00FC57BD"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Стандартът се състои от 5 части </w:t>
      </w:r>
    </w:p>
    <w:p w14:paraId="2227C354" w14:textId="77777777" w:rsidR="00FC57BD"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EN 13201-1: Светлотехнически класове; </w:t>
      </w:r>
    </w:p>
    <w:p w14:paraId="6A7D233D" w14:textId="77777777" w:rsidR="00FC57BD"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EN 13201-2: Технически изисквания; </w:t>
      </w:r>
    </w:p>
    <w:p w14:paraId="5DBDBE10" w14:textId="77777777" w:rsidR="00FC57BD"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EN 13201-3: Изчисляване на светлотехнически показатели; </w:t>
      </w:r>
    </w:p>
    <w:p w14:paraId="53316306" w14:textId="77777777" w:rsidR="00FC57BD"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EN 13201-4: Методи за измерване на светлотехническите показатели на осветителни уредби; </w:t>
      </w:r>
    </w:p>
    <w:p w14:paraId="28B0B6A5" w14:textId="77777777" w:rsidR="00FC57BD"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EN 13201-5: Показатели за енергийна ефективност – нова част. </w:t>
      </w:r>
    </w:p>
    <w:p w14:paraId="1E5BAD23" w14:textId="77777777" w:rsidR="00FC57BD"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БДС EN 13201-2:2016 въвежда наименованията на класовете на осветление според CIE Publication 115:2010 – Lighting of roads for motor and pedestrian traffic (Осветление на улици за моторизиран и пешеходен трафик). </w:t>
      </w:r>
    </w:p>
    <w:p w14:paraId="3E0DDF59" w14:textId="77777777" w:rsidR="00280B4E" w:rsidRPr="00EC3EF0"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Светлотехническите класове в новия стандарт БДС EN 13201:2016 се променят в сравнение със стандарт БДС EN 13201:2005. </w:t>
      </w:r>
    </w:p>
    <w:p w14:paraId="353E25AF" w14:textId="77777777" w:rsidR="00F46BE1" w:rsidRPr="00EC3EF0" w:rsidRDefault="00F46BE1" w:rsidP="00F46BE1">
      <w:pPr>
        <w:pStyle w:val="ListParagraph"/>
        <w:tabs>
          <w:tab w:val="left" w:pos="270"/>
        </w:tabs>
        <w:spacing w:after="0" w:line="360" w:lineRule="auto"/>
        <w:ind w:left="450"/>
        <w:jc w:val="both"/>
        <w:rPr>
          <w:rFonts w:ascii="Arial Narrow" w:hAnsi="Arial Narrow" w:cstheme="majorHAnsi"/>
          <w:sz w:val="24"/>
          <w:szCs w:val="24"/>
          <w:lang w:val="bg-BG"/>
        </w:rPr>
      </w:pPr>
    </w:p>
    <w:p w14:paraId="2C3887F0" w14:textId="77777777" w:rsidR="004F6583" w:rsidRPr="00EC3EF0"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EC3EF0">
        <w:rPr>
          <w:rFonts w:ascii="Arial Narrow" w:hAnsi="Arial Narrow" w:cstheme="majorHAnsi"/>
          <w:sz w:val="24"/>
          <w:szCs w:val="24"/>
          <w:lang w:val="bg-BG"/>
        </w:rPr>
        <w:lastRenderedPageBreak/>
        <w:t xml:space="preserve">БДС EN 60598-1/2 (Осветители. Част 1: Общи изисквания и изпитвания; Част 2-12: Специфични изисквания. Осветители за нощно осветление, монтирани в контактите на електрическата мрежа) </w:t>
      </w:r>
    </w:p>
    <w:p w14:paraId="0FC3C21B" w14:textId="77777777" w:rsidR="00280B4E" w:rsidRPr="00EC3EF0"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ЗАКОН ЗА ЕНЕРГИЙНАТА ЕФЕКТИВНОСТ (ДВ бр. 35/15.05.2015 г.) </w:t>
      </w:r>
    </w:p>
    <w:p w14:paraId="63FA36F6" w14:textId="77777777" w:rsidR="00280B4E" w:rsidRPr="00EC3EF0"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ЗАКОН ЗА УСТРОЙСТВО НА ТЕРИТОРИЯТА (ДВ бр.99/14.12.2012 г.) </w:t>
      </w:r>
    </w:p>
    <w:p w14:paraId="111B5B34" w14:textId="77777777" w:rsidR="004F6583" w:rsidRPr="00EC3EF0"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НАРЕДБА №3 от 09.06.2004 г. за устройство на електрически уредби и електропроводни линии – НУЕУЕЛ, ДВ бр. 90 от 2004 г. </w:t>
      </w:r>
    </w:p>
    <w:p w14:paraId="61869994" w14:textId="77777777" w:rsidR="004F6583" w:rsidRPr="00EC3EF0"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НАРЕДБА №Е-РД-04-05 от 08.09.2016 год.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на енергийната ефективност и изготвяне на оценка на енергийните спестявания. </w:t>
      </w:r>
    </w:p>
    <w:p w14:paraId="03BEABBF" w14:textId="77777777" w:rsidR="00527212" w:rsidRPr="00EC3EF0" w:rsidRDefault="00527212" w:rsidP="006B47BD">
      <w:pPr>
        <w:autoSpaceDE w:val="0"/>
        <w:autoSpaceDN w:val="0"/>
        <w:adjustRightInd w:val="0"/>
        <w:spacing w:after="0" w:line="360" w:lineRule="auto"/>
        <w:ind w:firstLine="709"/>
        <w:jc w:val="both"/>
        <w:rPr>
          <w:rFonts w:ascii="Arial Narrow" w:hAnsi="Arial Narrow" w:cstheme="majorHAnsi"/>
          <w:sz w:val="24"/>
          <w:szCs w:val="24"/>
          <w:lang w:val="bg-BG"/>
        </w:rPr>
      </w:pPr>
      <w:r w:rsidRPr="00EC3EF0">
        <w:rPr>
          <w:rFonts w:ascii="Arial Narrow" w:hAnsi="Arial Narrow" w:cstheme="majorHAnsi"/>
          <w:sz w:val="24"/>
          <w:szCs w:val="24"/>
          <w:lang w:val="bg-BG"/>
        </w:rPr>
        <w:t xml:space="preserve">С изпълнението на проекта за уличното осветление на </w:t>
      </w:r>
      <w:r w:rsidR="0048761F" w:rsidRPr="00EC3EF0">
        <w:rPr>
          <w:rFonts w:ascii="Arial Narrow" w:hAnsi="Arial Narrow" w:cstheme="majorHAnsi"/>
          <w:sz w:val="24"/>
          <w:szCs w:val="24"/>
          <w:lang w:val="bg-BG"/>
        </w:rPr>
        <w:t>град Габрово</w:t>
      </w:r>
      <w:r w:rsidRPr="00EC3EF0">
        <w:rPr>
          <w:rFonts w:ascii="Arial Narrow" w:hAnsi="Arial Narrow" w:cstheme="majorHAnsi"/>
          <w:sz w:val="24"/>
          <w:szCs w:val="24"/>
          <w:lang w:val="bg-BG"/>
        </w:rPr>
        <w:t xml:space="preserve"> и въвеждане на енергоефективни мерки са спазени всички посочени изисквания, като същото е доказано с протоколи от лицензирана лаборатория. </w:t>
      </w:r>
    </w:p>
    <w:p w14:paraId="44CF5DDB" w14:textId="77777777" w:rsidR="003331C2" w:rsidRPr="00EC3EF0" w:rsidRDefault="003331C2" w:rsidP="006B47BD">
      <w:pPr>
        <w:spacing w:after="0" w:line="360" w:lineRule="auto"/>
        <w:ind w:firstLine="709"/>
        <w:jc w:val="both"/>
        <w:rPr>
          <w:rFonts w:ascii="Arial Narrow" w:hAnsi="Arial Narrow"/>
          <w:b/>
          <w:caps/>
          <w:sz w:val="24"/>
          <w:szCs w:val="24"/>
          <w:lang w:val="bg-BG"/>
        </w:rPr>
      </w:pPr>
    </w:p>
    <w:p w14:paraId="62507F7C" w14:textId="77777777" w:rsidR="0046173C" w:rsidRPr="00EC3EF0" w:rsidRDefault="004D73BF"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5" w:name="_Toc87434834"/>
      <w:r w:rsidRPr="00EC3EF0">
        <w:rPr>
          <w:rFonts w:ascii="Arial Narrow" w:hAnsi="Arial Narrow" w:cstheme="majorHAnsi"/>
          <w:b/>
          <w:sz w:val="24"/>
          <w:szCs w:val="24"/>
          <w:lang w:val="bg-BG"/>
        </w:rPr>
        <w:t>ОТЧИТАНЕ НА ПОСТИГНАТИТЕ ИКОНОМИИ В ПРОЕКТ</w:t>
      </w:r>
      <w:bookmarkEnd w:id="5"/>
    </w:p>
    <w:p w14:paraId="4537AB96" w14:textId="1A1A8904" w:rsidR="0079507D" w:rsidRPr="00EC3EF0" w:rsidRDefault="00E82D20" w:rsidP="00746F01">
      <w:pPr>
        <w:pStyle w:val="HTMLPreformatted"/>
        <w:spacing w:line="360" w:lineRule="auto"/>
        <w:ind w:firstLine="709"/>
        <w:jc w:val="both"/>
        <w:rPr>
          <w:rFonts w:ascii="Arial Narrow" w:hAnsi="Arial Narrow"/>
          <w:sz w:val="24"/>
          <w:szCs w:val="24"/>
          <w:lang w:val="bg-BG"/>
        </w:rPr>
      </w:pPr>
      <w:r w:rsidRPr="00EC3EF0">
        <w:rPr>
          <w:rFonts w:ascii="Arial Narrow" w:hAnsi="Arial Narrow"/>
          <w:noProof/>
          <w:sz w:val="24"/>
          <w:szCs w:val="24"/>
          <w:lang w:val="bg-BG"/>
        </w:rPr>
        <w:t xml:space="preserve">Изпълнението на енергоефективните дейности стартира с подписване на договор </w:t>
      </w:r>
      <w:r w:rsidR="0079507D" w:rsidRPr="00EC3EF0">
        <w:rPr>
          <w:rFonts w:ascii="Arial Narrow" w:hAnsi="Arial Narrow"/>
          <w:sz w:val="24"/>
          <w:szCs w:val="24"/>
          <w:lang w:val="bg-BG"/>
        </w:rPr>
        <w:t>951-ИЕ-20/ 10.12.2020 г</w:t>
      </w:r>
    </w:p>
    <w:p w14:paraId="03BE76C8" w14:textId="77777777" w:rsidR="004D73BF" w:rsidRPr="00EC3EF0" w:rsidRDefault="004D73BF" w:rsidP="006B47BD">
      <w:pPr>
        <w:spacing w:after="0" w:line="360" w:lineRule="auto"/>
        <w:ind w:firstLine="709"/>
        <w:jc w:val="both"/>
        <w:rPr>
          <w:rFonts w:ascii="Arial Narrow" w:hAnsi="Arial Narrow"/>
          <w:noProof/>
          <w:sz w:val="24"/>
          <w:szCs w:val="24"/>
          <w:lang w:val="bg-BG"/>
        </w:rPr>
      </w:pPr>
      <w:r w:rsidRPr="00EC3EF0">
        <w:rPr>
          <w:rFonts w:ascii="Arial Narrow" w:hAnsi="Arial Narrow"/>
          <w:noProof/>
          <w:sz w:val="24"/>
          <w:szCs w:val="24"/>
          <w:lang w:val="bg-BG"/>
        </w:rPr>
        <w:t xml:space="preserve">Договорът включва проектиране, изпълнение на енергоефективни мерки и енергиен мениджмънт и мониторинг на уличното осветление на територията на </w:t>
      </w:r>
      <w:r w:rsidR="0048761F" w:rsidRPr="00EC3EF0">
        <w:rPr>
          <w:rFonts w:ascii="Arial Narrow" w:hAnsi="Arial Narrow"/>
          <w:noProof/>
          <w:sz w:val="24"/>
          <w:szCs w:val="24"/>
          <w:lang w:val="bg-BG"/>
        </w:rPr>
        <w:t>град Габрово</w:t>
      </w:r>
      <w:r w:rsidRPr="00EC3EF0">
        <w:rPr>
          <w:rFonts w:ascii="Arial Narrow" w:hAnsi="Arial Narrow"/>
          <w:noProof/>
          <w:sz w:val="24"/>
          <w:szCs w:val="24"/>
          <w:lang w:val="bg-BG"/>
        </w:rPr>
        <w:t xml:space="preserve">.  </w:t>
      </w:r>
    </w:p>
    <w:p w14:paraId="3CDF8F9A" w14:textId="77777777" w:rsidR="00E82D20" w:rsidRPr="00EC3EF0" w:rsidRDefault="00E82D20" w:rsidP="006B47BD">
      <w:pPr>
        <w:spacing w:after="0" w:line="360" w:lineRule="auto"/>
        <w:ind w:firstLine="709"/>
        <w:jc w:val="both"/>
        <w:rPr>
          <w:rFonts w:ascii="Arial Narrow" w:hAnsi="Arial Narrow"/>
          <w:noProof/>
          <w:sz w:val="24"/>
          <w:szCs w:val="24"/>
          <w:lang w:val="bg-BG"/>
        </w:rPr>
      </w:pPr>
      <w:r w:rsidRPr="00EC3EF0">
        <w:rPr>
          <w:rFonts w:ascii="Arial Narrow" w:hAnsi="Arial Narrow"/>
          <w:noProof/>
          <w:sz w:val="24"/>
          <w:szCs w:val="24"/>
          <w:lang w:val="bg-BG"/>
        </w:rPr>
        <w:t xml:space="preserve">След изготвяне на инвестиционен проект по всички части и одобрение му е издадено разрешение за строеж № </w:t>
      </w:r>
      <w:r w:rsidR="0079507D" w:rsidRPr="00EC3EF0">
        <w:rPr>
          <w:rFonts w:ascii="Arial Narrow" w:hAnsi="Arial Narrow"/>
          <w:noProof/>
          <w:sz w:val="24"/>
          <w:szCs w:val="24"/>
          <w:lang w:val="bg-BG"/>
        </w:rPr>
        <w:t>64</w:t>
      </w:r>
      <w:r w:rsidRPr="00EC3EF0">
        <w:rPr>
          <w:rFonts w:ascii="Arial Narrow" w:hAnsi="Arial Narrow"/>
          <w:noProof/>
          <w:sz w:val="24"/>
          <w:szCs w:val="24"/>
          <w:lang w:val="bg-BG"/>
        </w:rPr>
        <w:t>/</w:t>
      </w:r>
      <w:r w:rsidR="0079507D" w:rsidRPr="00EC3EF0">
        <w:rPr>
          <w:rFonts w:ascii="Arial Narrow" w:hAnsi="Arial Narrow"/>
          <w:noProof/>
          <w:sz w:val="24"/>
          <w:szCs w:val="24"/>
          <w:lang w:val="bg-BG"/>
        </w:rPr>
        <w:t>07</w:t>
      </w:r>
      <w:r w:rsidRPr="00EC3EF0">
        <w:rPr>
          <w:rFonts w:ascii="Arial Narrow" w:hAnsi="Arial Narrow"/>
          <w:noProof/>
          <w:sz w:val="24"/>
          <w:szCs w:val="24"/>
          <w:lang w:val="bg-BG"/>
        </w:rPr>
        <w:t>.</w:t>
      </w:r>
      <w:r w:rsidR="0079507D" w:rsidRPr="00EC3EF0">
        <w:rPr>
          <w:rFonts w:ascii="Arial Narrow" w:hAnsi="Arial Narrow"/>
          <w:noProof/>
          <w:sz w:val="24"/>
          <w:szCs w:val="24"/>
          <w:lang w:val="bg-BG"/>
        </w:rPr>
        <w:t>04</w:t>
      </w:r>
      <w:r w:rsidRPr="00EC3EF0">
        <w:rPr>
          <w:rFonts w:ascii="Arial Narrow" w:hAnsi="Arial Narrow"/>
          <w:noProof/>
          <w:sz w:val="24"/>
          <w:szCs w:val="24"/>
          <w:lang w:val="bg-BG"/>
        </w:rPr>
        <w:t>.20</w:t>
      </w:r>
      <w:r w:rsidR="0079507D" w:rsidRPr="00EC3EF0">
        <w:rPr>
          <w:rFonts w:ascii="Arial Narrow" w:hAnsi="Arial Narrow"/>
          <w:noProof/>
          <w:sz w:val="24"/>
          <w:szCs w:val="24"/>
          <w:lang w:val="bg-BG"/>
        </w:rPr>
        <w:t>21</w:t>
      </w:r>
      <w:r w:rsidRPr="00EC3EF0">
        <w:rPr>
          <w:rFonts w:ascii="Arial Narrow" w:hAnsi="Arial Narrow"/>
          <w:noProof/>
          <w:sz w:val="24"/>
          <w:szCs w:val="24"/>
          <w:lang w:val="bg-BG"/>
        </w:rPr>
        <w:t xml:space="preserve"> г, което е влязло в сила на </w:t>
      </w:r>
      <w:r w:rsidR="0079507D" w:rsidRPr="00EC3EF0">
        <w:rPr>
          <w:rFonts w:ascii="Arial Narrow" w:hAnsi="Arial Narrow"/>
          <w:noProof/>
          <w:sz w:val="24"/>
          <w:szCs w:val="24"/>
          <w:lang w:val="bg-BG"/>
        </w:rPr>
        <w:t>13</w:t>
      </w:r>
      <w:r w:rsidRPr="00EC3EF0">
        <w:rPr>
          <w:rFonts w:ascii="Arial Narrow" w:hAnsi="Arial Narrow"/>
          <w:noProof/>
          <w:sz w:val="24"/>
          <w:szCs w:val="24"/>
          <w:lang w:val="bg-BG"/>
        </w:rPr>
        <w:t>.0</w:t>
      </w:r>
      <w:r w:rsidR="0079507D" w:rsidRPr="00EC3EF0">
        <w:rPr>
          <w:rFonts w:ascii="Arial Narrow" w:hAnsi="Arial Narrow"/>
          <w:noProof/>
          <w:sz w:val="24"/>
          <w:szCs w:val="24"/>
          <w:lang w:val="bg-BG"/>
        </w:rPr>
        <w:t>4</w:t>
      </w:r>
      <w:r w:rsidRPr="00EC3EF0">
        <w:rPr>
          <w:rFonts w:ascii="Arial Narrow" w:hAnsi="Arial Narrow"/>
          <w:noProof/>
          <w:sz w:val="24"/>
          <w:szCs w:val="24"/>
          <w:lang w:val="bg-BG"/>
        </w:rPr>
        <w:t>.20</w:t>
      </w:r>
      <w:r w:rsidR="0079507D" w:rsidRPr="00EC3EF0">
        <w:rPr>
          <w:rFonts w:ascii="Arial Narrow" w:hAnsi="Arial Narrow"/>
          <w:noProof/>
          <w:sz w:val="24"/>
          <w:szCs w:val="24"/>
          <w:lang w:val="bg-BG"/>
        </w:rPr>
        <w:t>21</w:t>
      </w:r>
      <w:r w:rsidRPr="00EC3EF0">
        <w:rPr>
          <w:rFonts w:ascii="Arial Narrow" w:hAnsi="Arial Narrow"/>
          <w:noProof/>
          <w:sz w:val="24"/>
          <w:szCs w:val="24"/>
          <w:lang w:val="bg-BG"/>
        </w:rPr>
        <w:t xml:space="preserve"> г.</w:t>
      </w:r>
    </w:p>
    <w:p w14:paraId="6794E295" w14:textId="77777777" w:rsidR="00E82D20" w:rsidRPr="00EC3EF0" w:rsidRDefault="00E82D20" w:rsidP="006B47BD">
      <w:pPr>
        <w:spacing w:after="0" w:line="360" w:lineRule="auto"/>
        <w:ind w:firstLine="709"/>
        <w:jc w:val="both"/>
        <w:rPr>
          <w:rFonts w:ascii="Arial Narrow" w:hAnsi="Arial Narrow"/>
          <w:noProof/>
          <w:sz w:val="24"/>
          <w:szCs w:val="24"/>
          <w:lang w:val="bg-BG"/>
        </w:rPr>
      </w:pPr>
      <w:r w:rsidRPr="00EC3EF0">
        <w:rPr>
          <w:rFonts w:ascii="Arial Narrow" w:hAnsi="Arial Narrow"/>
          <w:noProof/>
          <w:sz w:val="24"/>
          <w:szCs w:val="24"/>
          <w:lang w:val="bg-BG"/>
        </w:rPr>
        <w:t xml:space="preserve">Строителната площадка е открита с акт 2а на </w:t>
      </w:r>
      <w:r w:rsidR="0079507D" w:rsidRPr="00EC3EF0">
        <w:rPr>
          <w:rFonts w:ascii="Arial Narrow" w:hAnsi="Arial Narrow"/>
          <w:noProof/>
          <w:sz w:val="24"/>
          <w:szCs w:val="24"/>
          <w:lang w:val="bg-BG"/>
        </w:rPr>
        <w:t>20</w:t>
      </w:r>
      <w:r w:rsidRPr="00EC3EF0">
        <w:rPr>
          <w:rFonts w:ascii="Arial Narrow" w:hAnsi="Arial Narrow"/>
          <w:noProof/>
          <w:sz w:val="24"/>
          <w:szCs w:val="24"/>
          <w:lang w:val="bg-BG"/>
        </w:rPr>
        <w:t>.0</w:t>
      </w:r>
      <w:r w:rsidR="0079507D" w:rsidRPr="00EC3EF0">
        <w:rPr>
          <w:rFonts w:ascii="Arial Narrow" w:hAnsi="Arial Narrow"/>
          <w:noProof/>
          <w:sz w:val="24"/>
          <w:szCs w:val="24"/>
          <w:lang w:val="bg-BG"/>
        </w:rPr>
        <w:t>4</w:t>
      </w:r>
      <w:r w:rsidRPr="00EC3EF0">
        <w:rPr>
          <w:rFonts w:ascii="Arial Narrow" w:hAnsi="Arial Narrow"/>
          <w:noProof/>
          <w:sz w:val="24"/>
          <w:szCs w:val="24"/>
          <w:lang w:val="bg-BG"/>
        </w:rPr>
        <w:t>.20</w:t>
      </w:r>
      <w:r w:rsidR="0079507D" w:rsidRPr="00EC3EF0">
        <w:rPr>
          <w:rFonts w:ascii="Arial Narrow" w:hAnsi="Arial Narrow"/>
          <w:noProof/>
          <w:sz w:val="24"/>
          <w:szCs w:val="24"/>
          <w:lang w:val="bg-BG"/>
        </w:rPr>
        <w:t>21</w:t>
      </w:r>
      <w:r w:rsidRPr="00EC3EF0">
        <w:rPr>
          <w:rFonts w:ascii="Arial Narrow" w:hAnsi="Arial Narrow"/>
          <w:noProof/>
          <w:sz w:val="24"/>
          <w:szCs w:val="24"/>
          <w:lang w:val="bg-BG"/>
        </w:rPr>
        <w:t xml:space="preserve"> г.</w:t>
      </w:r>
    </w:p>
    <w:p w14:paraId="55C54D96" w14:textId="77777777" w:rsidR="00E82D20" w:rsidRPr="00EC3EF0" w:rsidRDefault="00E82D20" w:rsidP="006B47BD">
      <w:pPr>
        <w:spacing w:after="0" w:line="360" w:lineRule="auto"/>
        <w:ind w:firstLine="709"/>
        <w:jc w:val="both"/>
        <w:rPr>
          <w:rFonts w:ascii="Arial Narrow" w:hAnsi="Arial Narrow"/>
          <w:sz w:val="24"/>
          <w:szCs w:val="24"/>
          <w:lang w:val="bg-BG"/>
        </w:rPr>
      </w:pPr>
      <w:r w:rsidRPr="00EC3EF0">
        <w:rPr>
          <w:rFonts w:ascii="Arial Narrow" w:hAnsi="Arial Narrow"/>
          <w:noProof/>
          <w:sz w:val="24"/>
          <w:szCs w:val="24"/>
          <w:lang w:val="bg-BG"/>
        </w:rPr>
        <w:t xml:space="preserve">В проекта е заложена </w:t>
      </w:r>
      <w:r w:rsidRPr="00EC3EF0">
        <w:rPr>
          <w:rFonts w:ascii="Arial Narrow" w:hAnsi="Arial Narrow"/>
          <w:sz w:val="24"/>
          <w:szCs w:val="24"/>
          <w:lang w:val="bg-BG"/>
        </w:rPr>
        <w:t xml:space="preserve">подмяна на съществуващите осветителни тела в </w:t>
      </w:r>
      <w:r w:rsidR="0048761F" w:rsidRPr="00EC3EF0">
        <w:rPr>
          <w:rFonts w:ascii="Arial Narrow" w:hAnsi="Arial Narrow"/>
          <w:sz w:val="24"/>
          <w:szCs w:val="24"/>
          <w:lang w:val="bg-BG"/>
        </w:rPr>
        <w:t>град Габрово</w:t>
      </w:r>
      <w:r w:rsidRPr="00EC3EF0">
        <w:rPr>
          <w:rFonts w:ascii="Arial Narrow" w:hAnsi="Arial Narrow"/>
          <w:sz w:val="24"/>
          <w:szCs w:val="24"/>
          <w:lang w:val="bg-BG"/>
        </w:rPr>
        <w:t xml:space="preserve"> с нови енергоефективни осветителни тела с LED технология, изграждане на нова система за управление на уличното осветление и подмяна на съществуващите касети за улично осветление с нови касети, оборудвани с необходимата технология за осъществяване на проектната задача.</w:t>
      </w:r>
    </w:p>
    <w:p w14:paraId="0D3E5D12" w14:textId="77777777" w:rsidR="00E82D20" w:rsidRPr="00EC3EF0" w:rsidRDefault="00E82D20" w:rsidP="006B47BD">
      <w:pPr>
        <w:spacing w:after="0" w:line="360" w:lineRule="auto"/>
        <w:ind w:firstLine="709"/>
        <w:jc w:val="both"/>
        <w:rPr>
          <w:rFonts w:ascii="Arial Narrow" w:hAnsi="Arial Narrow"/>
          <w:sz w:val="24"/>
          <w:szCs w:val="24"/>
          <w:lang w:val="bg-BG"/>
        </w:rPr>
      </w:pPr>
      <w:r w:rsidRPr="00EC3EF0">
        <w:rPr>
          <w:rFonts w:ascii="Arial Narrow" w:hAnsi="Arial Narrow"/>
          <w:sz w:val="24"/>
          <w:szCs w:val="24"/>
          <w:lang w:val="bg-BG"/>
        </w:rPr>
        <w:t>Във връзка с факта, че в проекта се изпълняват само енергоефективни дейности, които пряко или косвено водят до намаляване на разходите за електроенергия</w:t>
      </w:r>
      <w:r w:rsidR="00C9023C" w:rsidRPr="00EC3EF0">
        <w:rPr>
          <w:rFonts w:ascii="Arial Narrow" w:hAnsi="Arial Narrow"/>
          <w:sz w:val="24"/>
          <w:szCs w:val="24"/>
          <w:lang w:val="bg-BG"/>
        </w:rPr>
        <w:t>,</w:t>
      </w:r>
      <w:r w:rsidRPr="00EC3EF0">
        <w:rPr>
          <w:rFonts w:ascii="Arial Narrow" w:hAnsi="Arial Narrow"/>
          <w:sz w:val="24"/>
          <w:szCs w:val="24"/>
          <w:lang w:val="bg-BG"/>
        </w:rPr>
        <w:t xml:space="preserve"> не включва подмяна на съществуващата мрежа, а само свързването на новите осветители към съществуващата мрежа за улично осветление. </w:t>
      </w:r>
    </w:p>
    <w:p w14:paraId="2C852C65" w14:textId="77777777" w:rsidR="00E82D20" w:rsidRPr="00EC3EF0" w:rsidRDefault="00E82D20" w:rsidP="006B47BD">
      <w:pPr>
        <w:shd w:val="clear" w:color="auto" w:fill="FFFFFF"/>
        <w:spacing w:after="0" w:line="360" w:lineRule="auto"/>
        <w:ind w:firstLine="709"/>
        <w:jc w:val="both"/>
        <w:rPr>
          <w:rFonts w:ascii="Arial Narrow" w:hAnsi="Arial Narrow"/>
          <w:sz w:val="24"/>
          <w:szCs w:val="24"/>
          <w:lang w:val="bg-BG"/>
        </w:rPr>
      </w:pPr>
      <w:r w:rsidRPr="00EC3EF0">
        <w:rPr>
          <w:rFonts w:ascii="Arial Narrow" w:hAnsi="Arial Narrow"/>
          <w:sz w:val="24"/>
          <w:szCs w:val="24"/>
          <w:lang w:val="bg-BG"/>
        </w:rPr>
        <w:t xml:space="preserve">Електрическата мрежа 400/230 V, от която непосредствено се захранват уличните осветители е изпълнена по следните начини: </w:t>
      </w:r>
    </w:p>
    <w:p w14:paraId="0C04E2A8" w14:textId="77777777" w:rsidR="00E82D20" w:rsidRPr="00EC3EF0" w:rsidRDefault="00870A49" w:rsidP="006B47BD">
      <w:pPr>
        <w:pStyle w:val="ListParagraph"/>
        <w:widowControl w:val="0"/>
        <w:numPr>
          <w:ilvl w:val="0"/>
          <w:numId w:val="12"/>
        </w:numPr>
        <w:shd w:val="clear" w:color="auto" w:fill="FFFFFF"/>
        <w:tabs>
          <w:tab w:val="left" w:pos="192"/>
          <w:tab w:val="left" w:pos="993"/>
        </w:tabs>
        <w:autoSpaceDE w:val="0"/>
        <w:autoSpaceDN w:val="0"/>
        <w:adjustRightInd w:val="0"/>
        <w:spacing w:after="0" w:line="360" w:lineRule="auto"/>
        <w:ind w:left="0" w:firstLine="709"/>
        <w:jc w:val="both"/>
        <w:rPr>
          <w:rFonts w:ascii="Arial Narrow" w:hAnsi="Arial Narrow"/>
          <w:sz w:val="24"/>
          <w:szCs w:val="24"/>
          <w:lang w:val="bg-BG"/>
        </w:rPr>
      </w:pPr>
      <w:r w:rsidRPr="00EC3EF0">
        <w:rPr>
          <w:rFonts w:ascii="Arial Narrow" w:hAnsi="Arial Narrow"/>
          <w:sz w:val="24"/>
          <w:szCs w:val="24"/>
          <w:lang w:val="bg-BG"/>
        </w:rPr>
        <w:t xml:space="preserve">Съществуваща кабелна мрежа </w:t>
      </w:r>
      <w:r w:rsidR="00E82D20" w:rsidRPr="00EC3EF0">
        <w:rPr>
          <w:rFonts w:ascii="Arial Narrow" w:hAnsi="Arial Narrow"/>
          <w:sz w:val="24"/>
          <w:szCs w:val="24"/>
          <w:lang w:val="bg-BG"/>
        </w:rPr>
        <w:t xml:space="preserve">за улично осветление до най-близкия съществуващ стълб за улично осветление 2, 4 или 5 проводен кабел от различен тип и сечение. </w:t>
      </w:r>
    </w:p>
    <w:p w14:paraId="3277F0D8" w14:textId="77777777" w:rsidR="00C9023C" w:rsidRPr="00EC3EF0" w:rsidRDefault="00E82D20" w:rsidP="006B47BD">
      <w:pPr>
        <w:pStyle w:val="ListParagraph"/>
        <w:widowControl w:val="0"/>
        <w:numPr>
          <w:ilvl w:val="0"/>
          <w:numId w:val="12"/>
        </w:numPr>
        <w:shd w:val="clear" w:color="auto" w:fill="FFFFFF"/>
        <w:tabs>
          <w:tab w:val="left" w:pos="192"/>
          <w:tab w:val="left" w:pos="993"/>
        </w:tabs>
        <w:autoSpaceDE w:val="0"/>
        <w:autoSpaceDN w:val="0"/>
        <w:adjustRightInd w:val="0"/>
        <w:spacing w:after="0" w:line="360" w:lineRule="auto"/>
        <w:ind w:left="0" w:firstLine="709"/>
        <w:jc w:val="both"/>
        <w:rPr>
          <w:rFonts w:ascii="Arial Narrow" w:hAnsi="Arial Narrow"/>
          <w:sz w:val="24"/>
          <w:szCs w:val="24"/>
          <w:lang w:val="bg-BG"/>
        </w:rPr>
      </w:pPr>
      <w:r w:rsidRPr="00EC3EF0">
        <w:rPr>
          <w:rFonts w:ascii="Arial Narrow" w:hAnsi="Arial Narrow"/>
          <w:sz w:val="24"/>
          <w:szCs w:val="24"/>
          <w:lang w:val="bg-BG"/>
        </w:rPr>
        <w:lastRenderedPageBreak/>
        <w:t xml:space="preserve">Всички електрически табла са изнесени извън трафопоста съгласно изискванията на нормативната уредба. </w:t>
      </w:r>
    </w:p>
    <w:p w14:paraId="3E5F4F95" w14:textId="4EF2A55B" w:rsidR="00E82D20" w:rsidRPr="00EC3EF0" w:rsidRDefault="00C9023C" w:rsidP="006B47BD">
      <w:pPr>
        <w:widowControl w:val="0"/>
        <w:shd w:val="clear" w:color="auto" w:fill="FFFFFF"/>
        <w:tabs>
          <w:tab w:val="left" w:pos="192"/>
          <w:tab w:val="left" w:pos="709"/>
        </w:tabs>
        <w:autoSpaceDE w:val="0"/>
        <w:autoSpaceDN w:val="0"/>
        <w:adjustRightInd w:val="0"/>
        <w:spacing w:after="0" w:line="360" w:lineRule="auto"/>
        <w:jc w:val="both"/>
        <w:rPr>
          <w:rFonts w:ascii="Arial Narrow" w:hAnsi="Arial Narrow"/>
          <w:sz w:val="24"/>
          <w:szCs w:val="24"/>
          <w:lang w:val="bg-BG"/>
        </w:rPr>
      </w:pPr>
      <w:r w:rsidRPr="00EC3EF0">
        <w:rPr>
          <w:rFonts w:ascii="Arial Narrow" w:hAnsi="Arial Narrow"/>
          <w:sz w:val="24"/>
          <w:szCs w:val="24"/>
          <w:lang w:val="bg-BG"/>
        </w:rPr>
        <w:tab/>
      </w:r>
      <w:r w:rsidRPr="00EC3EF0">
        <w:rPr>
          <w:rFonts w:ascii="Arial Narrow" w:hAnsi="Arial Narrow"/>
          <w:sz w:val="24"/>
          <w:szCs w:val="24"/>
          <w:lang w:val="bg-BG"/>
        </w:rPr>
        <w:tab/>
      </w:r>
      <w:r w:rsidR="00E82D20" w:rsidRPr="00EC3EF0">
        <w:rPr>
          <w:rFonts w:ascii="Arial Narrow" w:hAnsi="Arial Narrow"/>
          <w:sz w:val="24"/>
          <w:szCs w:val="24"/>
          <w:lang w:val="bg-BG"/>
        </w:rPr>
        <w:t>Обектът е завъ</w:t>
      </w:r>
      <w:r w:rsidR="00870A49" w:rsidRPr="00EC3EF0">
        <w:rPr>
          <w:rFonts w:ascii="Arial Narrow" w:hAnsi="Arial Narrow"/>
          <w:sz w:val="24"/>
          <w:szCs w:val="24"/>
          <w:lang w:val="bg-BG"/>
        </w:rPr>
        <w:t xml:space="preserve">ршен и предаден на Възложителя, </w:t>
      </w:r>
      <w:r w:rsidR="0079507D" w:rsidRPr="00EC3EF0">
        <w:rPr>
          <w:rFonts w:ascii="Arial Narrow" w:hAnsi="Arial Narrow"/>
          <w:sz w:val="24"/>
          <w:szCs w:val="24"/>
          <w:lang w:val="bg-BG"/>
        </w:rPr>
        <w:t>Община</w:t>
      </w:r>
      <w:r w:rsidR="0048761F" w:rsidRPr="00EC3EF0">
        <w:rPr>
          <w:rFonts w:ascii="Arial Narrow" w:hAnsi="Arial Narrow"/>
          <w:sz w:val="24"/>
          <w:szCs w:val="24"/>
          <w:lang w:val="bg-BG"/>
        </w:rPr>
        <w:t xml:space="preserve"> Габрово</w:t>
      </w:r>
      <w:r w:rsidR="00A23ABF" w:rsidRPr="00EC3EF0">
        <w:rPr>
          <w:rFonts w:ascii="Arial Narrow" w:hAnsi="Arial Narrow"/>
          <w:sz w:val="24"/>
          <w:szCs w:val="24"/>
          <w:lang w:val="bg-BG"/>
        </w:rPr>
        <w:t xml:space="preserve"> с констативен акт за установяване годността за приемане на строежа (Образец 15) </w:t>
      </w:r>
      <w:r w:rsidR="00E82D20" w:rsidRPr="00EC3EF0">
        <w:rPr>
          <w:rFonts w:ascii="Arial Narrow" w:hAnsi="Arial Narrow"/>
          <w:sz w:val="24"/>
          <w:szCs w:val="24"/>
          <w:lang w:val="bg-BG"/>
        </w:rPr>
        <w:t xml:space="preserve">на </w:t>
      </w:r>
      <w:r w:rsidR="00A23ABF" w:rsidRPr="00EC3EF0">
        <w:rPr>
          <w:rFonts w:ascii="Arial Narrow" w:hAnsi="Arial Narrow"/>
          <w:sz w:val="24"/>
          <w:szCs w:val="24"/>
          <w:lang w:val="bg-BG"/>
        </w:rPr>
        <w:t>21.04</w:t>
      </w:r>
      <w:r w:rsidR="00E82D20" w:rsidRPr="00EC3EF0">
        <w:rPr>
          <w:rFonts w:ascii="Arial Narrow" w:hAnsi="Arial Narrow"/>
          <w:sz w:val="24"/>
          <w:szCs w:val="24"/>
          <w:lang w:val="bg-BG"/>
        </w:rPr>
        <w:t>.20</w:t>
      </w:r>
      <w:r w:rsidR="00A23ABF" w:rsidRPr="00EC3EF0">
        <w:rPr>
          <w:rFonts w:ascii="Arial Narrow" w:hAnsi="Arial Narrow"/>
          <w:sz w:val="24"/>
          <w:szCs w:val="24"/>
          <w:lang w:val="bg-BG"/>
        </w:rPr>
        <w:t>22</w:t>
      </w:r>
      <w:r w:rsidR="00E82D20" w:rsidRPr="00EC3EF0">
        <w:rPr>
          <w:rFonts w:ascii="Arial Narrow" w:hAnsi="Arial Narrow"/>
          <w:sz w:val="24"/>
          <w:szCs w:val="24"/>
          <w:lang w:val="bg-BG"/>
        </w:rPr>
        <w:t xml:space="preserve"> г и въведен в експлоатация с удостоверение № </w:t>
      </w:r>
      <w:r w:rsidR="00A23ABF" w:rsidRPr="00EC3EF0">
        <w:rPr>
          <w:rFonts w:ascii="Arial Narrow" w:hAnsi="Arial Narrow"/>
          <w:sz w:val="24"/>
          <w:szCs w:val="24"/>
          <w:lang w:val="bg-BG"/>
        </w:rPr>
        <w:t>ДК-07-ГБ-17</w:t>
      </w:r>
      <w:r w:rsidR="00E82D20" w:rsidRPr="00EC3EF0">
        <w:rPr>
          <w:rFonts w:ascii="Arial Narrow" w:hAnsi="Arial Narrow"/>
          <w:sz w:val="24"/>
          <w:szCs w:val="24"/>
          <w:lang w:val="bg-BG"/>
        </w:rPr>
        <w:t>/</w:t>
      </w:r>
      <w:r w:rsidR="00A23ABF" w:rsidRPr="00EC3EF0">
        <w:rPr>
          <w:rFonts w:ascii="Arial Narrow" w:hAnsi="Arial Narrow"/>
          <w:sz w:val="24"/>
          <w:szCs w:val="24"/>
          <w:lang w:val="bg-BG"/>
        </w:rPr>
        <w:t xml:space="preserve">08.06.2022 </w:t>
      </w:r>
      <w:r w:rsidR="00E82D20" w:rsidRPr="00EC3EF0">
        <w:rPr>
          <w:rFonts w:ascii="Arial Narrow" w:hAnsi="Arial Narrow"/>
          <w:sz w:val="24"/>
          <w:szCs w:val="24"/>
          <w:lang w:val="bg-BG"/>
        </w:rPr>
        <w:t>без ограничителни условия.</w:t>
      </w:r>
    </w:p>
    <w:p w14:paraId="697CDB0C" w14:textId="77777777" w:rsidR="004D73BF" w:rsidRPr="00EC3EF0" w:rsidRDefault="004D73BF" w:rsidP="006B47BD">
      <w:pPr>
        <w:widowControl w:val="0"/>
        <w:shd w:val="clear" w:color="auto" w:fill="FFFFFF"/>
        <w:tabs>
          <w:tab w:val="left" w:pos="192"/>
        </w:tabs>
        <w:autoSpaceDE w:val="0"/>
        <w:autoSpaceDN w:val="0"/>
        <w:adjustRightInd w:val="0"/>
        <w:spacing w:after="0" w:line="360" w:lineRule="auto"/>
        <w:ind w:firstLine="709"/>
        <w:jc w:val="both"/>
        <w:rPr>
          <w:rFonts w:ascii="Arial Narrow" w:hAnsi="Arial Narrow"/>
          <w:sz w:val="24"/>
          <w:szCs w:val="24"/>
          <w:lang w:val="bg-BG"/>
        </w:rPr>
      </w:pPr>
      <w:r w:rsidRPr="00EC3EF0">
        <w:rPr>
          <w:rFonts w:ascii="Arial Narrow" w:hAnsi="Arial Narrow"/>
          <w:sz w:val="24"/>
          <w:szCs w:val="24"/>
          <w:lang w:val="bg-BG"/>
        </w:rPr>
        <w:t xml:space="preserve">Съществуващата мрежа, която не е обект на </w:t>
      </w:r>
      <w:r w:rsidR="00870A49" w:rsidRPr="00EC3EF0">
        <w:rPr>
          <w:rFonts w:ascii="Arial Narrow" w:hAnsi="Arial Narrow"/>
          <w:sz w:val="24"/>
          <w:szCs w:val="24"/>
          <w:lang w:val="bg-BG"/>
        </w:rPr>
        <w:t>Д</w:t>
      </w:r>
      <w:r w:rsidRPr="00EC3EF0">
        <w:rPr>
          <w:rFonts w:ascii="Arial Narrow" w:hAnsi="Arial Narrow"/>
          <w:sz w:val="24"/>
          <w:szCs w:val="24"/>
          <w:lang w:val="bg-BG"/>
        </w:rPr>
        <w:t>оговора</w:t>
      </w:r>
      <w:r w:rsidR="00870A49" w:rsidRPr="00EC3EF0">
        <w:rPr>
          <w:rFonts w:ascii="Arial Narrow" w:hAnsi="Arial Narrow"/>
          <w:sz w:val="24"/>
          <w:szCs w:val="24"/>
          <w:lang w:val="bg-BG"/>
        </w:rPr>
        <w:t xml:space="preserve"> </w:t>
      </w:r>
      <w:r w:rsidRPr="00EC3EF0">
        <w:rPr>
          <w:rFonts w:ascii="Arial Narrow" w:hAnsi="Arial Narrow"/>
          <w:sz w:val="24"/>
          <w:szCs w:val="24"/>
          <w:lang w:val="bg-BG"/>
        </w:rPr>
        <w:t xml:space="preserve">е в изключително лошо състояние, което е причина дори след изпълнението на обекта в общината да възникват много аварии, които изцяло са породени от мрежата. Мрежата е паралелно разположена и се простира успоредно на мрежата на потребителите на електроразпределителното дружество обслужващо района. Мрежата за улично осветление е собственост на общината и поддръжката й е задължение на </w:t>
      </w:r>
      <w:r w:rsidR="00A23ABF" w:rsidRPr="00EC3EF0">
        <w:rPr>
          <w:rFonts w:ascii="Arial Narrow" w:hAnsi="Arial Narrow"/>
          <w:sz w:val="24"/>
          <w:szCs w:val="24"/>
          <w:lang w:val="bg-BG"/>
        </w:rPr>
        <w:t>Община</w:t>
      </w:r>
      <w:r w:rsidR="0048761F" w:rsidRPr="00EC3EF0">
        <w:rPr>
          <w:rFonts w:ascii="Arial Narrow" w:hAnsi="Arial Narrow"/>
          <w:sz w:val="24"/>
          <w:szCs w:val="24"/>
          <w:lang w:val="bg-BG"/>
        </w:rPr>
        <w:t xml:space="preserve"> Габрово</w:t>
      </w:r>
      <w:r w:rsidRPr="00EC3EF0">
        <w:rPr>
          <w:rFonts w:ascii="Arial Narrow" w:hAnsi="Arial Narrow"/>
          <w:sz w:val="24"/>
          <w:szCs w:val="24"/>
          <w:lang w:val="bg-BG"/>
        </w:rPr>
        <w:t xml:space="preserve">. С цел намаляване или изцяло елиминиране на разходите за поддръжка се препоръчва да се търсят варианти за подмяна на захранващата мрежа за улично осветление от страна на </w:t>
      </w:r>
      <w:r w:rsidR="00C9023C" w:rsidRPr="00EC3EF0">
        <w:rPr>
          <w:rFonts w:ascii="Arial Narrow" w:hAnsi="Arial Narrow"/>
          <w:sz w:val="24"/>
          <w:szCs w:val="24"/>
          <w:lang w:val="bg-BG"/>
        </w:rPr>
        <w:t>О</w:t>
      </w:r>
      <w:r w:rsidRPr="00EC3EF0">
        <w:rPr>
          <w:rFonts w:ascii="Arial Narrow" w:hAnsi="Arial Narrow"/>
          <w:sz w:val="24"/>
          <w:szCs w:val="24"/>
          <w:lang w:val="bg-BG"/>
        </w:rPr>
        <w:t xml:space="preserve">бщината. </w:t>
      </w:r>
    </w:p>
    <w:p w14:paraId="75EC45FB" w14:textId="77777777" w:rsidR="00956726" w:rsidRPr="00EC3EF0" w:rsidRDefault="00956726" w:rsidP="006B47BD">
      <w:pPr>
        <w:widowControl w:val="0"/>
        <w:shd w:val="clear" w:color="auto" w:fill="FFFFFF"/>
        <w:tabs>
          <w:tab w:val="left" w:pos="192"/>
        </w:tabs>
        <w:autoSpaceDE w:val="0"/>
        <w:autoSpaceDN w:val="0"/>
        <w:adjustRightInd w:val="0"/>
        <w:spacing w:after="0" w:line="360" w:lineRule="auto"/>
        <w:ind w:firstLine="709"/>
        <w:jc w:val="both"/>
        <w:rPr>
          <w:rFonts w:ascii="Arial Narrow" w:hAnsi="Arial Narrow"/>
          <w:sz w:val="24"/>
          <w:szCs w:val="24"/>
          <w:lang w:val="bg-BG"/>
        </w:rPr>
      </w:pPr>
    </w:p>
    <w:p w14:paraId="04459A3C" w14:textId="77777777" w:rsidR="00E82D20" w:rsidRPr="00EC3EF0" w:rsidRDefault="004D73BF"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6" w:name="_Toc87434835"/>
      <w:r w:rsidRPr="00EC3EF0">
        <w:rPr>
          <w:rFonts w:ascii="Arial Narrow" w:hAnsi="Arial Narrow" w:cstheme="majorHAnsi"/>
          <w:b/>
          <w:sz w:val="24"/>
          <w:szCs w:val="24"/>
          <w:lang w:val="bg-BG"/>
        </w:rPr>
        <w:t>МЕТОДИКА ЗА ОТЧИТАНЕ НА ГАРАНТИРАНИЯ РЕЗУЛТАТ</w:t>
      </w:r>
      <w:bookmarkEnd w:id="6"/>
    </w:p>
    <w:p w14:paraId="7D3AA092" w14:textId="77777777" w:rsidR="004D73BF" w:rsidRPr="00EC3EF0" w:rsidRDefault="004D73BF" w:rsidP="006B47BD">
      <w:pPr>
        <w:spacing w:after="0" w:line="360" w:lineRule="auto"/>
        <w:ind w:firstLine="709"/>
        <w:jc w:val="both"/>
        <w:rPr>
          <w:rFonts w:ascii="Arial Narrow" w:hAnsi="Arial Narrow"/>
          <w:sz w:val="24"/>
          <w:szCs w:val="24"/>
          <w:lang w:val="bg-BG"/>
        </w:rPr>
      </w:pPr>
      <w:r w:rsidRPr="00EC3EF0">
        <w:rPr>
          <w:rFonts w:ascii="Arial Narrow" w:hAnsi="Arial Narrow"/>
          <w:sz w:val="24"/>
          <w:szCs w:val="24"/>
          <w:lang w:val="bg-BG"/>
        </w:rPr>
        <w:t>При отчитане на гарантирания резултат е използвана предварително заложена методика.</w:t>
      </w:r>
    </w:p>
    <w:p w14:paraId="4D2F0AC2" w14:textId="77777777" w:rsidR="004D73BF" w:rsidRPr="00EC3EF0" w:rsidRDefault="004D73BF" w:rsidP="006B47BD">
      <w:pPr>
        <w:spacing w:after="0" w:line="360" w:lineRule="auto"/>
        <w:ind w:firstLine="709"/>
        <w:jc w:val="both"/>
        <w:rPr>
          <w:rFonts w:ascii="Arial Narrow" w:hAnsi="Arial Narrow"/>
          <w:sz w:val="24"/>
          <w:szCs w:val="24"/>
          <w:lang w:val="bg-BG"/>
        </w:rPr>
      </w:pPr>
      <w:r w:rsidRPr="00EC3EF0">
        <w:rPr>
          <w:rFonts w:ascii="Arial Narrow" w:hAnsi="Arial Narrow"/>
          <w:sz w:val="24"/>
          <w:szCs w:val="24"/>
          <w:lang w:val="bg-BG"/>
        </w:rPr>
        <w:t xml:space="preserve">В табличен вид към настоящият доклад се прилага изразходваната електроенергия по месеци и по </w:t>
      </w:r>
      <w:r w:rsidR="00C9023C" w:rsidRPr="00EC3EF0">
        <w:rPr>
          <w:rFonts w:ascii="Arial Narrow" w:hAnsi="Arial Narrow"/>
          <w:sz w:val="24"/>
          <w:szCs w:val="24"/>
          <w:lang w:val="bg-BG"/>
        </w:rPr>
        <w:t>касети за улично осветление</w:t>
      </w:r>
      <w:r w:rsidRPr="00EC3EF0">
        <w:rPr>
          <w:rFonts w:ascii="Arial Narrow" w:hAnsi="Arial Narrow"/>
          <w:sz w:val="24"/>
          <w:szCs w:val="24"/>
          <w:lang w:val="bg-BG"/>
        </w:rPr>
        <w:t xml:space="preserve"> за </w:t>
      </w:r>
      <w:r w:rsidR="0048761F" w:rsidRPr="00EC3EF0">
        <w:rPr>
          <w:rFonts w:ascii="Arial Narrow" w:hAnsi="Arial Narrow"/>
          <w:sz w:val="24"/>
          <w:szCs w:val="24"/>
          <w:lang w:val="bg-BG"/>
        </w:rPr>
        <w:t>град Габрово</w:t>
      </w:r>
      <w:r w:rsidRPr="00EC3EF0">
        <w:rPr>
          <w:rFonts w:ascii="Arial Narrow" w:hAnsi="Arial Narrow"/>
          <w:sz w:val="24"/>
          <w:szCs w:val="24"/>
          <w:lang w:val="bg-BG"/>
        </w:rPr>
        <w:t xml:space="preserve"> за периода </w:t>
      </w:r>
      <w:r w:rsidR="00A23ABF" w:rsidRPr="00EC3EF0">
        <w:rPr>
          <w:rFonts w:ascii="Arial Narrow" w:hAnsi="Arial Narrow"/>
          <w:sz w:val="24"/>
          <w:szCs w:val="24"/>
          <w:lang w:val="bg-BG"/>
        </w:rPr>
        <w:t>01</w:t>
      </w:r>
      <w:r w:rsidRPr="00EC3EF0">
        <w:rPr>
          <w:rFonts w:ascii="Arial Narrow" w:hAnsi="Arial Narrow"/>
          <w:sz w:val="24"/>
          <w:szCs w:val="24"/>
          <w:lang w:val="bg-BG"/>
        </w:rPr>
        <w:t>.</w:t>
      </w:r>
      <w:r w:rsidR="00A23ABF" w:rsidRPr="00EC3EF0">
        <w:rPr>
          <w:rFonts w:ascii="Arial Narrow" w:hAnsi="Arial Narrow"/>
          <w:sz w:val="24"/>
          <w:szCs w:val="24"/>
          <w:lang w:val="bg-BG"/>
        </w:rPr>
        <w:t>05</w:t>
      </w:r>
      <w:r w:rsidRPr="00EC3EF0">
        <w:rPr>
          <w:rFonts w:ascii="Arial Narrow" w:hAnsi="Arial Narrow"/>
          <w:sz w:val="24"/>
          <w:szCs w:val="24"/>
          <w:lang w:val="bg-BG"/>
        </w:rPr>
        <w:t>.</w:t>
      </w:r>
      <w:r w:rsidR="00A23ABF" w:rsidRPr="00EC3EF0">
        <w:rPr>
          <w:rFonts w:ascii="Arial Narrow" w:hAnsi="Arial Narrow"/>
          <w:sz w:val="24"/>
          <w:szCs w:val="24"/>
          <w:lang w:val="bg-BG"/>
        </w:rPr>
        <w:t>2022</w:t>
      </w:r>
      <w:r w:rsidRPr="00EC3EF0">
        <w:rPr>
          <w:rFonts w:ascii="Arial Narrow" w:hAnsi="Arial Narrow"/>
          <w:sz w:val="24"/>
          <w:szCs w:val="24"/>
          <w:lang w:val="bg-BG"/>
        </w:rPr>
        <w:t xml:space="preserve"> г до 30.</w:t>
      </w:r>
      <w:r w:rsidR="00A23ABF" w:rsidRPr="00EC3EF0">
        <w:rPr>
          <w:rFonts w:ascii="Arial Narrow" w:hAnsi="Arial Narrow"/>
          <w:sz w:val="24"/>
          <w:szCs w:val="24"/>
          <w:lang w:val="bg-BG"/>
        </w:rPr>
        <w:t>04</w:t>
      </w:r>
      <w:r w:rsidRPr="00EC3EF0">
        <w:rPr>
          <w:rFonts w:ascii="Arial Narrow" w:hAnsi="Arial Narrow"/>
          <w:sz w:val="24"/>
          <w:szCs w:val="24"/>
          <w:lang w:val="bg-BG"/>
        </w:rPr>
        <w:t>.202</w:t>
      </w:r>
      <w:r w:rsidR="00A23ABF" w:rsidRPr="00EC3EF0">
        <w:rPr>
          <w:rFonts w:ascii="Arial Narrow" w:hAnsi="Arial Narrow"/>
          <w:sz w:val="24"/>
          <w:szCs w:val="24"/>
          <w:lang w:val="bg-BG"/>
        </w:rPr>
        <w:t>3</w:t>
      </w:r>
      <w:r w:rsidRPr="00EC3EF0">
        <w:rPr>
          <w:rFonts w:ascii="Arial Narrow" w:hAnsi="Arial Narrow"/>
          <w:sz w:val="24"/>
          <w:szCs w:val="24"/>
          <w:lang w:val="bg-BG"/>
        </w:rPr>
        <w:t xml:space="preserve"> г. </w:t>
      </w:r>
    </w:p>
    <w:p w14:paraId="20BC88EC" w14:textId="77777777" w:rsidR="00E82D20" w:rsidRPr="00EC3EF0"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EC3EF0">
        <w:rPr>
          <w:rFonts w:ascii="Arial Narrow" w:hAnsi="Arial Narrow"/>
          <w:b/>
          <w:sz w:val="24"/>
          <w:szCs w:val="24"/>
          <w:lang w:val="bg-BG"/>
        </w:rPr>
        <w:t>БАЗОВО (НОРМАЛИЗИРАНО) ГОДИШНО ПОТРЕБЛЕНИЕ НА ЕНЕРГИЯ (БГПЕ) – (1)</w:t>
      </w:r>
    </w:p>
    <w:p w14:paraId="7BDD9468" w14:textId="77777777" w:rsidR="00E82D20" w:rsidRPr="00EC3EF0" w:rsidRDefault="00C9023C" w:rsidP="006B47BD">
      <w:pPr>
        <w:widowControl w:val="0"/>
        <w:shd w:val="clear" w:color="auto" w:fill="FFFFFF"/>
        <w:tabs>
          <w:tab w:val="left" w:pos="0"/>
          <w:tab w:val="left" w:pos="426"/>
          <w:tab w:val="left" w:pos="709"/>
        </w:tabs>
        <w:spacing w:after="0" w:line="360" w:lineRule="auto"/>
        <w:jc w:val="both"/>
        <w:rPr>
          <w:rFonts w:ascii="Arial Narrow" w:hAnsi="Arial Narrow"/>
          <w:b/>
          <w:sz w:val="24"/>
          <w:szCs w:val="24"/>
          <w:lang w:val="bg-BG"/>
        </w:rPr>
      </w:pPr>
      <w:r w:rsidRPr="00EC3EF0">
        <w:rPr>
          <w:rFonts w:ascii="Arial Narrow" w:hAnsi="Arial Narrow"/>
          <w:sz w:val="24"/>
          <w:szCs w:val="24"/>
          <w:lang w:val="bg-BG"/>
        </w:rPr>
        <w:tab/>
      </w:r>
      <w:r w:rsidR="00E82D20" w:rsidRPr="00EC3EF0">
        <w:rPr>
          <w:rFonts w:ascii="Arial Narrow" w:hAnsi="Arial Narrow"/>
          <w:sz w:val="24"/>
          <w:szCs w:val="24"/>
          <w:lang w:val="bg-BG"/>
        </w:rPr>
        <w:t>Представлява определеното от Възложителя потребление на енергия за Обектите, преди изпълнение на предвидените ЕСМ</w:t>
      </w:r>
      <w:r w:rsidR="009F2C56" w:rsidRPr="00EC3EF0">
        <w:rPr>
          <w:rFonts w:ascii="Arial Narrow" w:hAnsi="Arial Narrow"/>
          <w:sz w:val="24"/>
          <w:szCs w:val="24"/>
          <w:lang w:val="bg-BG"/>
        </w:rPr>
        <w:t>:</w:t>
      </w:r>
    </w:p>
    <w:p w14:paraId="7E934F57" w14:textId="77777777" w:rsidR="00E82D20" w:rsidRPr="00EC3EF0" w:rsidRDefault="00E82D20" w:rsidP="006B47BD">
      <w:pPr>
        <w:widowControl w:val="0"/>
        <w:shd w:val="clear" w:color="auto" w:fill="FFFFFF"/>
        <w:tabs>
          <w:tab w:val="left" w:pos="0"/>
          <w:tab w:val="left" w:pos="426"/>
          <w:tab w:val="left" w:pos="709"/>
        </w:tabs>
        <w:spacing w:line="360" w:lineRule="auto"/>
        <w:jc w:val="both"/>
        <w:rPr>
          <w:rFonts w:ascii="Arial Narrow" w:hAnsi="Arial Narrow"/>
          <w:b/>
          <w:sz w:val="24"/>
          <w:szCs w:val="24"/>
          <w:lang w:val="bg-BG"/>
        </w:rPr>
      </w:pPr>
      <w:r w:rsidRPr="00EC3EF0">
        <w:rPr>
          <w:rFonts w:ascii="Arial Narrow" w:hAnsi="Arial Narrow"/>
          <w:b/>
          <w:sz w:val="24"/>
          <w:szCs w:val="24"/>
          <w:lang w:val="bg-BG"/>
        </w:rPr>
        <w:t xml:space="preserve">БГПЕ (1) –  </w:t>
      </w:r>
      <w:r w:rsidR="00A23ABF" w:rsidRPr="00EC3EF0">
        <w:rPr>
          <w:rFonts w:ascii="Arial Narrow" w:hAnsi="Arial Narrow"/>
          <w:b/>
          <w:sz w:val="24"/>
          <w:szCs w:val="24"/>
          <w:lang w:val="bg-BG"/>
        </w:rPr>
        <w:t>2 336 535</w:t>
      </w:r>
      <w:r w:rsidR="00FB54A3" w:rsidRPr="00EC3EF0">
        <w:rPr>
          <w:rFonts w:ascii="Arial Narrow" w:hAnsi="Arial Narrow"/>
          <w:b/>
          <w:sz w:val="24"/>
          <w:szCs w:val="24"/>
          <w:lang w:val="bg-BG"/>
        </w:rPr>
        <w:t xml:space="preserve"> </w:t>
      </w:r>
      <w:r w:rsidRPr="00EC3EF0">
        <w:rPr>
          <w:rFonts w:ascii="Arial Narrow" w:hAnsi="Arial Narrow"/>
          <w:b/>
          <w:sz w:val="24"/>
          <w:szCs w:val="24"/>
          <w:lang w:val="bg-BG"/>
        </w:rPr>
        <w:t>kWh/година;</w:t>
      </w:r>
    </w:p>
    <w:p w14:paraId="64ED6334" w14:textId="77777777" w:rsidR="00E82D20" w:rsidRPr="00EC3EF0"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EC3EF0">
        <w:rPr>
          <w:rFonts w:ascii="Arial Narrow" w:hAnsi="Arial Narrow"/>
          <w:b/>
          <w:sz w:val="24"/>
          <w:szCs w:val="24"/>
          <w:lang w:val="bg-BG"/>
        </w:rPr>
        <w:t>ГАРАНТИРАНО ГОДИШНО ПОТРЕБЛЕНИЕ НА ЕНЕРГИЯ (ГГПЕ) - (2)</w:t>
      </w:r>
    </w:p>
    <w:p w14:paraId="0203AA92" w14:textId="77777777" w:rsidR="00E82D20" w:rsidRPr="00EC3EF0" w:rsidRDefault="00C9023C" w:rsidP="006B47BD">
      <w:pPr>
        <w:widowControl w:val="0"/>
        <w:shd w:val="clear" w:color="auto" w:fill="FFFFFF"/>
        <w:tabs>
          <w:tab w:val="left" w:pos="0"/>
          <w:tab w:val="left" w:pos="426"/>
          <w:tab w:val="left" w:pos="709"/>
        </w:tabs>
        <w:spacing w:after="0" w:line="360" w:lineRule="auto"/>
        <w:jc w:val="both"/>
        <w:rPr>
          <w:rFonts w:ascii="Arial Narrow" w:hAnsi="Arial Narrow"/>
          <w:b/>
          <w:sz w:val="24"/>
          <w:szCs w:val="24"/>
          <w:lang w:val="bg-BG"/>
        </w:rPr>
      </w:pPr>
      <w:r w:rsidRPr="00EC3EF0">
        <w:rPr>
          <w:rFonts w:ascii="Arial Narrow" w:hAnsi="Arial Narrow"/>
          <w:sz w:val="24"/>
          <w:szCs w:val="24"/>
          <w:lang w:val="bg-BG"/>
        </w:rPr>
        <w:tab/>
      </w:r>
      <w:r w:rsidR="00E82D20" w:rsidRPr="00EC3EF0">
        <w:rPr>
          <w:rFonts w:ascii="Arial Narrow" w:hAnsi="Arial Narrow"/>
          <w:sz w:val="24"/>
          <w:szCs w:val="24"/>
          <w:lang w:val="bg-BG"/>
        </w:rPr>
        <w:t>Гарантираното годишно потребление на енергия, представлява гарантираното от Изпълнителя годишно потребление на енергия за Обектите, след изпълнение на предвидените ЕСМ:</w:t>
      </w:r>
    </w:p>
    <w:p w14:paraId="61B34CFF" w14:textId="77777777" w:rsidR="00E82D20" w:rsidRPr="00EC3EF0" w:rsidRDefault="00E82D20" w:rsidP="006B47BD">
      <w:pPr>
        <w:widowControl w:val="0"/>
        <w:shd w:val="clear" w:color="auto" w:fill="FFFFFF"/>
        <w:tabs>
          <w:tab w:val="left" w:pos="0"/>
          <w:tab w:val="left" w:pos="426"/>
          <w:tab w:val="left" w:pos="709"/>
          <w:tab w:val="left" w:pos="3402"/>
        </w:tabs>
        <w:spacing w:line="360" w:lineRule="auto"/>
        <w:jc w:val="both"/>
        <w:rPr>
          <w:rFonts w:ascii="Arial Narrow" w:hAnsi="Arial Narrow"/>
          <w:b/>
          <w:sz w:val="24"/>
          <w:szCs w:val="24"/>
          <w:lang w:val="bg-BG"/>
        </w:rPr>
      </w:pPr>
      <w:r w:rsidRPr="00EC3EF0">
        <w:rPr>
          <w:rFonts w:ascii="Arial Narrow" w:hAnsi="Arial Narrow"/>
          <w:b/>
          <w:sz w:val="24"/>
          <w:szCs w:val="24"/>
          <w:lang w:val="bg-BG"/>
        </w:rPr>
        <w:t>ГГПЕ (9)</w:t>
      </w:r>
      <w:r w:rsidR="00FB54A3" w:rsidRPr="00EC3EF0">
        <w:rPr>
          <w:rFonts w:ascii="Arial Narrow" w:hAnsi="Arial Narrow"/>
          <w:b/>
          <w:sz w:val="24"/>
          <w:szCs w:val="24"/>
          <w:lang w:val="bg-BG"/>
        </w:rPr>
        <w:t xml:space="preserve"> </w:t>
      </w:r>
      <w:r w:rsidRPr="00EC3EF0">
        <w:rPr>
          <w:rFonts w:ascii="Arial Narrow" w:hAnsi="Arial Narrow"/>
          <w:b/>
          <w:sz w:val="24"/>
          <w:szCs w:val="24"/>
          <w:lang w:val="bg-BG"/>
        </w:rPr>
        <w:t xml:space="preserve">–  </w:t>
      </w:r>
      <w:r w:rsidR="00A23ABF" w:rsidRPr="00EC3EF0">
        <w:rPr>
          <w:rFonts w:ascii="Arial Narrow" w:hAnsi="Arial Narrow"/>
          <w:b/>
          <w:sz w:val="24"/>
          <w:szCs w:val="24"/>
          <w:lang w:val="bg-BG"/>
        </w:rPr>
        <w:t>630 865</w:t>
      </w:r>
      <w:r w:rsidRPr="00EC3EF0">
        <w:rPr>
          <w:rFonts w:ascii="Arial Narrow" w:hAnsi="Arial Narrow"/>
          <w:sz w:val="24"/>
          <w:szCs w:val="24"/>
          <w:lang w:val="bg-BG"/>
        </w:rPr>
        <w:t xml:space="preserve"> </w:t>
      </w:r>
      <w:r w:rsidRPr="00EC3EF0">
        <w:rPr>
          <w:rFonts w:ascii="Arial Narrow" w:hAnsi="Arial Narrow"/>
          <w:b/>
          <w:sz w:val="24"/>
          <w:szCs w:val="24"/>
          <w:lang w:val="bg-BG"/>
        </w:rPr>
        <w:t>kWh/година;</w:t>
      </w:r>
    </w:p>
    <w:p w14:paraId="5E107D67" w14:textId="77777777" w:rsidR="00E82D20" w:rsidRPr="00EC3EF0"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EC3EF0">
        <w:rPr>
          <w:rFonts w:ascii="Arial Narrow" w:hAnsi="Arial Narrow"/>
          <w:b/>
          <w:sz w:val="24"/>
          <w:szCs w:val="24"/>
          <w:lang w:val="bg-BG"/>
        </w:rPr>
        <w:t>СТОЙНОСТ НА ГАРАНТИРАНОТО ГОДИШНО П</w:t>
      </w:r>
      <w:r w:rsidR="00FB54A3" w:rsidRPr="00EC3EF0">
        <w:rPr>
          <w:rFonts w:ascii="Arial Narrow" w:hAnsi="Arial Narrow"/>
          <w:b/>
          <w:sz w:val="24"/>
          <w:szCs w:val="24"/>
          <w:lang w:val="bg-BG"/>
        </w:rPr>
        <w:t xml:space="preserve">ОТРЕБЛЕНИЕ НА ЕНЕРГИЯ (СГГПЕ) </w:t>
      </w:r>
    </w:p>
    <w:p w14:paraId="39A7BAB9" w14:textId="77777777" w:rsidR="00E82D20" w:rsidRPr="00EC3EF0"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EC3EF0">
        <w:rPr>
          <w:rFonts w:ascii="Arial Narrow" w:hAnsi="Arial Narrow"/>
          <w:sz w:val="24"/>
          <w:szCs w:val="24"/>
          <w:lang w:val="bg-BG"/>
        </w:rPr>
        <w:t>Стойността на гарантираното годишно потребление на енергия в лева, представлява произведението на гарантираното годишно потребление на електрическа енергия (ГГПЕЕ) с определената в Договора цена на електрическа енергия за Обектите:</w:t>
      </w:r>
    </w:p>
    <w:p w14:paraId="72B33108" w14:textId="77777777" w:rsidR="00E82D20" w:rsidRPr="00EC3EF0" w:rsidRDefault="00E82D20" w:rsidP="006B47BD">
      <w:pPr>
        <w:widowControl w:val="0"/>
        <w:shd w:val="clear" w:color="auto" w:fill="FFFFFF"/>
        <w:spacing w:after="0" w:line="360" w:lineRule="auto"/>
        <w:jc w:val="both"/>
        <w:rPr>
          <w:rFonts w:ascii="Arial Narrow" w:hAnsi="Arial Narrow"/>
          <w:b/>
          <w:sz w:val="24"/>
          <w:szCs w:val="24"/>
          <w:lang w:val="bg-BG"/>
        </w:rPr>
      </w:pPr>
      <w:r w:rsidRPr="00EC3EF0">
        <w:rPr>
          <w:rFonts w:ascii="Arial Narrow" w:hAnsi="Arial Narrow"/>
          <w:b/>
          <w:sz w:val="24"/>
          <w:szCs w:val="24"/>
          <w:lang w:val="bg-BG"/>
        </w:rPr>
        <w:t>СГГПЕ = ГГПЕЕ* 0,</w:t>
      </w:r>
      <w:r w:rsidR="00A23ABF" w:rsidRPr="00EC3EF0">
        <w:rPr>
          <w:rFonts w:ascii="Arial Narrow" w:hAnsi="Arial Narrow"/>
          <w:b/>
          <w:sz w:val="24"/>
          <w:szCs w:val="24"/>
          <w:lang w:val="bg-BG"/>
        </w:rPr>
        <w:t>20</w:t>
      </w:r>
      <w:r w:rsidRPr="00EC3EF0">
        <w:rPr>
          <w:rFonts w:ascii="Arial Narrow" w:hAnsi="Arial Narrow"/>
          <w:b/>
          <w:sz w:val="24"/>
          <w:szCs w:val="24"/>
          <w:lang w:val="bg-BG"/>
        </w:rPr>
        <w:t xml:space="preserve"> лв./kWh =</w:t>
      </w:r>
    </w:p>
    <w:p w14:paraId="5F6CFA56" w14:textId="77777777" w:rsidR="00F46BE1" w:rsidRPr="00EC3EF0" w:rsidRDefault="00E82D20" w:rsidP="006B47BD">
      <w:pPr>
        <w:widowControl w:val="0"/>
        <w:shd w:val="clear" w:color="auto" w:fill="FFFFFF"/>
        <w:spacing w:after="0" w:line="360" w:lineRule="auto"/>
        <w:jc w:val="both"/>
        <w:rPr>
          <w:rFonts w:ascii="Arial Narrow" w:hAnsi="Arial Narrow"/>
          <w:b/>
          <w:sz w:val="24"/>
          <w:szCs w:val="24"/>
          <w:lang w:val="bg-BG"/>
        </w:rPr>
      </w:pPr>
      <w:r w:rsidRPr="00EC3EF0">
        <w:rPr>
          <w:rFonts w:ascii="Arial Narrow" w:hAnsi="Arial Narrow"/>
          <w:b/>
          <w:sz w:val="24"/>
          <w:szCs w:val="24"/>
          <w:lang w:val="bg-BG"/>
        </w:rPr>
        <w:t xml:space="preserve">= </w:t>
      </w:r>
      <w:r w:rsidR="00A23ABF" w:rsidRPr="00EC3EF0">
        <w:rPr>
          <w:rFonts w:ascii="Arial Narrow" w:hAnsi="Arial Narrow"/>
          <w:b/>
          <w:sz w:val="24"/>
          <w:szCs w:val="24"/>
          <w:lang w:val="bg-BG"/>
        </w:rPr>
        <w:t xml:space="preserve">630 865 </w:t>
      </w:r>
      <w:r w:rsidRPr="00EC3EF0">
        <w:rPr>
          <w:rFonts w:ascii="Arial Narrow" w:hAnsi="Arial Narrow"/>
          <w:b/>
          <w:sz w:val="24"/>
          <w:szCs w:val="24"/>
          <w:lang w:val="bg-BG"/>
        </w:rPr>
        <w:t>kWh/год.* 0,</w:t>
      </w:r>
      <w:r w:rsidR="00A23ABF" w:rsidRPr="00EC3EF0">
        <w:rPr>
          <w:rFonts w:ascii="Arial Narrow" w:hAnsi="Arial Narrow"/>
          <w:b/>
          <w:sz w:val="24"/>
          <w:szCs w:val="24"/>
          <w:lang w:val="bg-BG"/>
        </w:rPr>
        <w:t>20</w:t>
      </w:r>
      <w:r w:rsidRPr="00EC3EF0">
        <w:rPr>
          <w:rFonts w:ascii="Arial Narrow" w:hAnsi="Arial Narrow"/>
          <w:b/>
          <w:sz w:val="24"/>
          <w:szCs w:val="24"/>
          <w:lang w:val="bg-BG"/>
        </w:rPr>
        <w:t xml:space="preserve"> лв./kWh =&gt;&gt;</w:t>
      </w:r>
    </w:p>
    <w:p w14:paraId="72CCADF3" w14:textId="77777777" w:rsidR="00E82D20" w:rsidRPr="00EC3EF0" w:rsidRDefault="00F46BE1" w:rsidP="006B47BD">
      <w:pPr>
        <w:widowControl w:val="0"/>
        <w:shd w:val="clear" w:color="auto" w:fill="FFFFFF"/>
        <w:spacing w:after="0" w:line="360" w:lineRule="auto"/>
        <w:jc w:val="both"/>
        <w:rPr>
          <w:rFonts w:ascii="Arial Narrow" w:hAnsi="Arial Narrow"/>
          <w:b/>
          <w:sz w:val="24"/>
          <w:szCs w:val="24"/>
          <w:lang w:val="bg-BG"/>
        </w:rPr>
      </w:pPr>
      <w:r w:rsidRPr="00EC3EF0">
        <w:rPr>
          <w:rFonts w:ascii="Arial Narrow" w:hAnsi="Arial Narrow"/>
          <w:b/>
          <w:sz w:val="24"/>
          <w:szCs w:val="24"/>
          <w:lang w:val="bg-BG"/>
        </w:rPr>
        <w:t xml:space="preserve"> </w:t>
      </w:r>
      <w:r w:rsidR="00A23ABF" w:rsidRPr="00EC3EF0">
        <w:rPr>
          <w:rFonts w:ascii="Arial Narrow" w:hAnsi="Arial Narrow"/>
          <w:b/>
          <w:sz w:val="24"/>
          <w:szCs w:val="24"/>
          <w:lang w:val="bg-BG"/>
        </w:rPr>
        <w:t>126 173</w:t>
      </w:r>
      <w:r w:rsidR="00E82D20" w:rsidRPr="00EC3EF0">
        <w:rPr>
          <w:rFonts w:ascii="Arial Narrow" w:hAnsi="Arial Narrow"/>
          <w:b/>
          <w:sz w:val="24"/>
          <w:szCs w:val="24"/>
          <w:lang w:val="bg-BG"/>
        </w:rPr>
        <w:t xml:space="preserve"> лв./год. без ДДС</w:t>
      </w:r>
    </w:p>
    <w:p w14:paraId="313A3505" w14:textId="77777777" w:rsidR="00E82D20" w:rsidRPr="00EC3EF0" w:rsidRDefault="00A23ABF" w:rsidP="006B47BD">
      <w:pPr>
        <w:widowControl w:val="0"/>
        <w:shd w:val="clear" w:color="auto" w:fill="FFFFFF"/>
        <w:spacing w:line="360" w:lineRule="auto"/>
        <w:jc w:val="both"/>
        <w:rPr>
          <w:rFonts w:ascii="Arial Narrow" w:hAnsi="Arial Narrow"/>
          <w:b/>
          <w:sz w:val="24"/>
          <w:szCs w:val="24"/>
          <w:lang w:val="bg-BG"/>
        </w:rPr>
      </w:pPr>
      <w:r w:rsidRPr="00EC3EF0">
        <w:rPr>
          <w:rFonts w:ascii="Arial Narrow" w:hAnsi="Arial Narrow"/>
          <w:b/>
          <w:sz w:val="24"/>
          <w:szCs w:val="24"/>
          <w:lang w:val="bg-BG"/>
        </w:rPr>
        <w:t>151 407.60</w:t>
      </w:r>
      <w:r w:rsidR="00E82D20" w:rsidRPr="00EC3EF0">
        <w:rPr>
          <w:rFonts w:ascii="Arial Narrow" w:hAnsi="Arial Narrow"/>
          <w:b/>
          <w:sz w:val="24"/>
          <w:szCs w:val="24"/>
          <w:lang w:val="bg-BG"/>
        </w:rPr>
        <w:t>лв./год. с ДДС</w:t>
      </w:r>
    </w:p>
    <w:p w14:paraId="1D1A424B" w14:textId="77777777" w:rsidR="00E82D20" w:rsidRPr="00EC3EF0"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EC3EF0">
        <w:rPr>
          <w:rFonts w:ascii="Arial Narrow" w:hAnsi="Arial Narrow"/>
          <w:b/>
          <w:sz w:val="24"/>
          <w:szCs w:val="24"/>
          <w:lang w:val="bg-BG"/>
        </w:rPr>
        <w:lastRenderedPageBreak/>
        <w:t>ГАРАНТИРАНА ГОДИШНА ИКОНОМИЯ НА ЕНЕРГИЯ (ГГИЕ) - (3)</w:t>
      </w:r>
    </w:p>
    <w:p w14:paraId="136E01A7" w14:textId="77777777" w:rsidR="00E82D20" w:rsidRPr="00EC3EF0"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EC3EF0">
        <w:rPr>
          <w:rFonts w:ascii="Arial Narrow" w:hAnsi="Arial Narrow"/>
          <w:sz w:val="24"/>
          <w:szCs w:val="24"/>
          <w:lang w:val="bg-BG"/>
        </w:rPr>
        <w:t>Гарантираната годишна икономия на енергия представлява разликата между базовото (нормализирано) годишно потребление на енергия и гарантираното годишно потребление на енергия за Обектите.</w:t>
      </w:r>
    </w:p>
    <w:p w14:paraId="7E42254D" w14:textId="32610467" w:rsidR="00E82D20" w:rsidRPr="00EC3EF0" w:rsidRDefault="00E82D20" w:rsidP="006B47BD">
      <w:pPr>
        <w:widowControl w:val="0"/>
        <w:shd w:val="clear" w:color="auto" w:fill="FFFFFF"/>
        <w:spacing w:line="360" w:lineRule="auto"/>
        <w:jc w:val="both"/>
        <w:rPr>
          <w:rFonts w:ascii="Arial Narrow" w:hAnsi="Arial Narrow"/>
          <w:b/>
          <w:sz w:val="24"/>
          <w:szCs w:val="24"/>
          <w:lang w:val="bg-BG"/>
        </w:rPr>
      </w:pPr>
      <w:r w:rsidRPr="00EC3EF0">
        <w:rPr>
          <w:rFonts w:ascii="Arial Narrow" w:hAnsi="Arial Narrow"/>
          <w:b/>
          <w:sz w:val="24"/>
          <w:szCs w:val="24"/>
          <w:lang w:val="bg-BG"/>
        </w:rPr>
        <w:t xml:space="preserve">ГГИЕ = БГПЕ - ГГПЕ = </w:t>
      </w:r>
      <w:r w:rsidR="00A23ABF" w:rsidRPr="00EC3EF0">
        <w:rPr>
          <w:rFonts w:ascii="Arial Narrow" w:hAnsi="Arial Narrow"/>
          <w:b/>
          <w:sz w:val="24"/>
          <w:szCs w:val="24"/>
          <w:lang w:val="bg-BG"/>
        </w:rPr>
        <w:t>2 336 535</w:t>
      </w:r>
      <w:r w:rsidRPr="00EC3EF0">
        <w:rPr>
          <w:rFonts w:ascii="Arial Narrow" w:hAnsi="Arial Narrow"/>
          <w:b/>
          <w:sz w:val="24"/>
          <w:szCs w:val="24"/>
          <w:lang w:val="bg-BG"/>
        </w:rPr>
        <w:t xml:space="preserve"> – </w:t>
      </w:r>
      <w:r w:rsidR="00A23ABF" w:rsidRPr="00EC3EF0">
        <w:rPr>
          <w:rFonts w:ascii="Arial Narrow" w:hAnsi="Arial Narrow"/>
          <w:b/>
          <w:sz w:val="24"/>
          <w:szCs w:val="24"/>
          <w:lang w:val="bg-BG"/>
        </w:rPr>
        <w:t>630 865</w:t>
      </w:r>
      <w:r w:rsidRPr="00EC3EF0">
        <w:rPr>
          <w:rFonts w:ascii="Arial Narrow" w:hAnsi="Arial Narrow"/>
          <w:b/>
          <w:sz w:val="24"/>
          <w:szCs w:val="24"/>
          <w:lang w:val="bg-BG"/>
        </w:rPr>
        <w:t xml:space="preserve">=  </w:t>
      </w:r>
      <w:r w:rsidR="00A23ABF" w:rsidRPr="00EC3EF0">
        <w:rPr>
          <w:rFonts w:ascii="Arial Narrow" w:hAnsi="Arial Narrow"/>
          <w:b/>
          <w:sz w:val="24"/>
          <w:szCs w:val="24"/>
          <w:lang w:val="bg-BG"/>
        </w:rPr>
        <w:t>1</w:t>
      </w:r>
      <w:r w:rsidR="00663183" w:rsidRPr="00EC3EF0">
        <w:rPr>
          <w:rFonts w:ascii="Arial Narrow" w:hAnsi="Arial Narrow"/>
          <w:b/>
          <w:sz w:val="24"/>
          <w:szCs w:val="24"/>
          <w:lang w:val="bg-BG"/>
        </w:rPr>
        <w:t xml:space="preserve"> </w:t>
      </w:r>
      <w:r w:rsidR="00A23ABF" w:rsidRPr="00EC3EF0">
        <w:rPr>
          <w:rFonts w:ascii="Arial Narrow" w:hAnsi="Arial Narrow"/>
          <w:b/>
          <w:sz w:val="24"/>
          <w:szCs w:val="24"/>
          <w:lang w:val="bg-BG"/>
        </w:rPr>
        <w:t>705 670</w:t>
      </w:r>
      <w:r w:rsidRPr="00EC3EF0">
        <w:rPr>
          <w:rFonts w:ascii="Arial Narrow" w:hAnsi="Arial Narrow"/>
          <w:b/>
          <w:sz w:val="24"/>
          <w:szCs w:val="24"/>
          <w:lang w:val="bg-BG"/>
        </w:rPr>
        <w:t>kWh/година</w:t>
      </w:r>
    </w:p>
    <w:p w14:paraId="2E65AD85" w14:textId="77777777" w:rsidR="009F2C56" w:rsidRPr="00EC3EF0"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EC3EF0">
        <w:rPr>
          <w:rFonts w:ascii="Arial Narrow" w:hAnsi="Arial Narrow"/>
          <w:b/>
          <w:sz w:val="24"/>
          <w:szCs w:val="24"/>
          <w:lang w:val="bg-BG"/>
        </w:rPr>
        <w:t>ОТЧИТАНЕ НА ГАРАНТИРАНИЯ РЕЗУЛТАТ</w:t>
      </w:r>
    </w:p>
    <w:p w14:paraId="0DBE818A" w14:textId="77777777" w:rsidR="0052623E" w:rsidRPr="00EC3EF0" w:rsidRDefault="00E82D20" w:rsidP="0052623E">
      <w:pPr>
        <w:widowControl w:val="0"/>
        <w:shd w:val="clear" w:color="auto" w:fill="FFFFFF"/>
        <w:tabs>
          <w:tab w:val="left" w:pos="0"/>
          <w:tab w:val="left" w:pos="426"/>
          <w:tab w:val="left" w:pos="709"/>
        </w:tabs>
        <w:spacing w:after="0" w:line="360" w:lineRule="auto"/>
        <w:jc w:val="both"/>
        <w:rPr>
          <w:rFonts w:ascii="Arial Narrow" w:hAnsi="Arial Narrow"/>
          <w:sz w:val="24"/>
          <w:szCs w:val="24"/>
          <w:lang w:val="bg-BG"/>
        </w:rPr>
      </w:pPr>
      <w:r w:rsidRPr="00EC3EF0">
        <w:rPr>
          <w:rFonts w:ascii="Arial Narrow" w:hAnsi="Arial Narrow"/>
          <w:sz w:val="24"/>
          <w:szCs w:val="24"/>
          <w:lang w:val="bg-BG"/>
        </w:rPr>
        <w:t>Отчитането на гарантирания резултат се извършва с помощта на следната таблица:</w:t>
      </w:r>
    </w:p>
    <w:tbl>
      <w:tblPr>
        <w:tblW w:w="9206" w:type="dxa"/>
        <w:tblCellMar>
          <w:left w:w="70" w:type="dxa"/>
          <w:right w:w="70" w:type="dxa"/>
        </w:tblCellMar>
        <w:tblLook w:val="04A0" w:firstRow="1" w:lastRow="0" w:firstColumn="1" w:lastColumn="0" w:noHBand="0" w:noVBand="1"/>
      </w:tblPr>
      <w:tblGrid>
        <w:gridCol w:w="1575"/>
        <w:gridCol w:w="1555"/>
        <w:gridCol w:w="1800"/>
        <w:gridCol w:w="1530"/>
        <w:gridCol w:w="1620"/>
        <w:gridCol w:w="1126"/>
      </w:tblGrid>
      <w:tr w:rsidR="0052623E" w:rsidRPr="00EC3EF0" w14:paraId="1A410F6C" w14:textId="77777777" w:rsidTr="0069173B">
        <w:trPr>
          <w:trHeight w:val="330"/>
        </w:trPr>
        <w:tc>
          <w:tcPr>
            <w:tcW w:w="920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07C43C7" w14:textId="77777777" w:rsidR="0052623E" w:rsidRPr="00EC3EF0" w:rsidRDefault="0052623E" w:rsidP="00746F01">
            <w:pPr>
              <w:spacing w:after="0" w:line="240" w:lineRule="auto"/>
              <w:jc w:val="center"/>
              <w:rPr>
                <w:rFonts w:ascii="Arial Narrow" w:eastAsia="Times New Roman" w:hAnsi="Arial Narrow" w:cs="Calibri"/>
                <w:b/>
                <w:bCs/>
                <w:color w:val="000000"/>
                <w:sz w:val="24"/>
                <w:szCs w:val="24"/>
                <w:lang w:val="bg-BG" w:eastAsia="bg-BG"/>
              </w:rPr>
            </w:pPr>
            <w:r w:rsidRPr="00EC3EF0">
              <w:rPr>
                <w:rFonts w:ascii="Arial Narrow" w:hAnsi="Arial Narrow"/>
                <w:sz w:val="24"/>
                <w:szCs w:val="24"/>
                <w:lang w:val="bg-BG"/>
              </w:rPr>
              <w:t xml:space="preserve"> </w:t>
            </w:r>
            <w:r w:rsidRPr="00EC3EF0">
              <w:rPr>
                <w:rFonts w:ascii="Arial Narrow" w:eastAsia="Times New Roman" w:hAnsi="Arial Narrow" w:cs="Calibri"/>
                <w:b/>
                <w:bCs/>
                <w:color w:val="000000"/>
                <w:sz w:val="24"/>
                <w:szCs w:val="24"/>
                <w:lang w:val="bg-BG" w:eastAsia="bg-BG"/>
              </w:rPr>
              <w:t>СТОЙНОСТИ ЗА РЕФЕРЕНТНАТА ГОДИНА</w:t>
            </w:r>
          </w:p>
        </w:tc>
      </w:tr>
      <w:tr w:rsidR="0052623E" w:rsidRPr="00EC3EF0" w14:paraId="188E1E7A" w14:textId="77777777" w:rsidTr="0069173B">
        <w:trPr>
          <w:trHeight w:val="1502"/>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4CF96BD0"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Базово енергийно потребление</w:t>
            </w:r>
          </w:p>
        </w:tc>
        <w:tc>
          <w:tcPr>
            <w:tcW w:w="1555" w:type="dxa"/>
            <w:tcBorders>
              <w:top w:val="nil"/>
              <w:left w:val="nil"/>
              <w:bottom w:val="single" w:sz="8" w:space="0" w:color="auto"/>
              <w:right w:val="single" w:sz="8" w:space="0" w:color="auto"/>
            </w:tcBorders>
            <w:shd w:val="clear" w:color="auto" w:fill="auto"/>
            <w:vAlign w:val="center"/>
            <w:hideMark/>
          </w:tcPr>
          <w:p w14:paraId="17A9F2A4"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Гарантирано годишно енергийно потребление</w:t>
            </w:r>
          </w:p>
        </w:tc>
        <w:tc>
          <w:tcPr>
            <w:tcW w:w="1800" w:type="dxa"/>
            <w:tcBorders>
              <w:top w:val="nil"/>
              <w:left w:val="nil"/>
              <w:bottom w:val="single" w:sz="8" w:space="0" w:color="auto"/>
              <w:right w:val="single" w:sz="8" w:space="0" w:color="auto"/>
            </w:tcBorders>
            <w:shd w:val="clear" w:color="auto" w:fill="auto"/>
            <w:vAlign w:val="center"/>
            <w:hideMark/>
          </w:tcPr>
          <w:p w14:paraId="6DCE3C84"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Гарантирана годишна енергийна икономия</w:t>
            </w:r>
          </w:p>
        </w:tc>
        <w:tc>
          <w:tcPr>
            <w:tcW w:w="1530" w:type="dxa"/>
            <w:tcBorders>
              <w:top w:val="nil"/>
              <w:left w:val="nil"/>
              <w:bottom w:val="single" w:sz="8" w:space="0" w:color="auto"/>
              <w:right w:val="single" w:sz="8" w:space="0" w:color="auto"/>
            </w:tcBorders>
            <w:shd w:val="clear" w:color="auto" w:fill="auto"/>
            <w:vAlign w:val="center"/>
            <w:hideMark/>
          </w:tcPr>
          <w:p w14:paraId="1BF483F9"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Приспадане от год. гарантирана икономия</w:t>
            </w:r>
          </w:p>
        </w:tc>
        <w:tc>
          <w:tcPr>
            <w:tcW w:w="1620" w:type="dxa"/>
            <w:tcBorders>
              <w:top w:val="nil"/>
              <w:left w:val="nil"/>
              <w:bottom w:val="single" w:sz="8" w:space="0" w:color="auto"/>
              <w:right w:val="single" w:sz="8" w:space="0" w:color="auto"/>
            </w:tcBorders>
            <w:shd w:val="clear" w:color="auto" w:fill="auto"/>
            <w:vAlign w:val="center"/>
            <w:hideMark/>
          </w:tcPr>
          <w:p w14:paraId="0E77B037"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Референтна цена на енергийния ресурс</w:t>
            </w:r>
          </w:p>
        </w:tc>
        <w:tc>
          <w:tcPr>
            <w:tcW w:w="1126" w:type="dxa"/>
            <w:tcBorders>
              <w:top w:val="nil"/>
              <w:left w:val="nil"/>
              <w:bottom w:val="single" w:sz="8" w:space="0" w:color="auto"/>
              <w:right w:val="single" w:sz="8" w:space="0" w:color="auto"/>
            </w:tcBorders>
            <w:shd w:val="clear" w:color="auto" w:fill="auto"/>
            <w:vAlign w:val="center"/>
            <w:hideMark/>
          </w:tcPr>
          <w:p w14:paraId="20AFEFC5"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Годишна вноска</w:t>
            </w:r>
          </w:p>
        </w:tc>
      </w:tr>
      <w:tr w:rsidR="0052623E" w:rsidRPr="00EC3EF0" w14:paraId="1CDEBA78"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1F33F3DB"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555" w:type="dxa"/>
            <w:tcBorders>
              <w:top w:val="nil"/>
              <w:left w:val="nil"/>
              <w:bottom w:val="single" w:sz="8" w:space="0" w:color="auto"/>
              <w:right w:val="single" w:sz="8" w:space="0" w:color="auto"/>
            </w:tcBorders>
            <w:shd w:val="clear" w:color="auto" w:fill="auto"/>
            <w:vAlign w:val="center"/>
            <w:hideMark/>
          </w:tcPr>
          <w:p w14:paraId="271EE19E"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800" w:type="dxa"/>
            <w:tcBorders>
              <w:top w:val="nil"/>
              <w:left w:val="nil"/>
              <w:bottom w:val="single" w:sz="8" w:space="0" w:color="auto"/>
              <w:right w:val="single" w:sz="8" w:space="0" w:color="auto"/>
            </w:tcBorders>
            <w:shd w:val="clear" w:color="auto" w:fill="auto"/>
            <w:vAlign w:val="center"/>
            <w:hideMark/>
          </w:tcPr>
          <w:p w14:paraId="66C221B2"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530" w:type="dxa"/>
            <w:tcBorders>
              <w:top w:val="nil"/>
              <w:left w:val="nil"/>
              <w:bottom w:val="single" w:sz="8" w:space="0" w:color="auto"/>
              <w:right w:val="single" w:sz="8" w:space="0" w:color="auto"/>
            </w:tcBorders>
            <w:shd w:val="clear" w:color="auto" w:fill="auto"/>
            <w:vAlign w:val="center"/>
            <w:hideMark/>
          </w:tcPr>
          <w:p w14:paraId="40938574"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620" w:type="dxa"/>
            <w:tcBorders>
              <w:top w:val="nil"/>
              <w:left w:val="nil"/>
              <w:bottom w:val="single" w:sz="8" w:space="0" w:color="auto"/>
              <w:right w:val="single" w:sz="8" w:space="0" w:color="auto"/>
            </w:tcBorders>
            <w:shd w:val="clear" w:color="auto" w:fill="auto"/>
            <w:vAlign w:val="center"/>
            <w:hideMark/>
          </w:tcPr>
          <w:p w14:paraId="76737A2B"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лв./kWh</w:t>
            </w:r>
          </w:p>
        </w:tc>
        <w:tc>
          <w:tcPr>
            <w:tcW w:w="1126" w:type="dxa"/>
            <w:tcBorders>
              <w:top w:val="nil"/>
              <w:left w:val="nil"/>
              <w:bottom w:val="single" w:sz="8" w:space="0" w:color="auto"/>
              <w:right w:val="single" w:sz="8" w:space="0" w:color="auto"/>
            </w:tcBorders>
            <w:shd w:val="clear" w:color="auto" w:fill="auto"/>
            <w:vAlign w:val="center"/>
            <w:hideMark/>
          </w:tcPr>
          <w:p w14:paraId="4722CB51"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лв.</w:t>
            </w:r>
          </w:p>
        </w:tc>
      </w:tr>
      <w:tr w:rsidR="0052623E" w:rsidRPr="00EC3EF0" w14:paraId="5F1CCEB8"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27A4517B"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1</w:t>
            </w:r>
          </w:p>
        </w:tc>
        <w:tc>
          <w:tcPr>
            <w:tcW w:w="1555" w:type="dxa"/>
            <w:tcBorders>
              <w:top w:val="nil"/>
              <w:left w:val="nil"/>
              <w:bottom w:val="single" w:sz="8" w:space="0" w:color="auto"/>
              <w:right w:val="single" w:sz="8" w:space="0" w:color="auto"/>
            </w:tcBorders>
            <w:shd w:val="clear" w:color="auto" w:fill="auto"/>
            <w:vAlign w:val="center"/>
            <w:hideMark/>
          </w:tcPr>
          <w:p w14:paraId="65D6A4E3"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2</w:t>
            </w:r>
          </w:p>
        </w:tc>
        <w:tc>
          <w:tcPr>
            <w:tcW w:w="1800" w:type="dxa"/>
            <w:tcBorders>
              <w:top w:val="nil"/>
              <w:left w:val="nil"/>
              <w:bottom w:val="single" w:sz="8" w:space="0" w:color="auto"/>
              <w:right w:val="single" w:sz="8" w:space="0" w:color="auto"/>
            </w:tcBorders>
            <w:shd w:val="clear" w:color="auto" w:fill="auto"/>
            <w:vAlign w:val="center"/>
            <w:hideMark/>
          </w:tcPr>
          <w:p w14:paraId="7680840F"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3=(1-2)</w:t>
            </w:r>
          </w:p>
        </w:tc>
        <w:tc>
          <w:tcPr>
            <w:tcW w:w="1530" w:type="dxa"/>
            <w:tcBorders>
              <w:top w:val="nil"/>
              <w:left w:val="nil"/>
              <w:bottom w:val="single" w:sz="8" w:space="0" w:color="auto"/>
              <w:right w:val="single" w:sz="8" w:space="0" w:color="auto"/>
            </w:tcBorders>
            <w:shd w:val="clear" w:color="auto" w:fill="auto"/>
            <w:vAlign w:val="center"/>
            <w:hideMark/>
          </w:tcPr>
          <w:p w14:paraId="3B572D5C"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4</w:t>
            </w:r>
          </w:p>
        </w:tc>
        <w:tc>
          <w:tcPr>
            <w:tcW w:w="1620" w:type="dxa"/>
            <w:tcBorders>
              <w:top w:val="nil"/>
              <w:left w:val="nil"/>
              <w:bottom w:val="single" w:sz="8" w:space="0" w:color="auto"/>
              <w:right w:val="single" w:sz="8" w:space="0" w:color="auto"/>
            </w:tcBorders>
            <w:shd w:val="clear" w:color="auto" w:fill="auto"/>
            <w:vAlign w:val="center"/>
            <w:hideMark/>
          </w:tcPr>
          <w:p w14:paraId="1A73EA48"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5</w:t>
            </w:r>
          </w:p>
        </w:tc>
        <w:tc>
          <w:tcPr>
            <w:tcW w:w="1126" w:type="dxa"/>
            <w:tcBorders>
              <w:top w:val="nil"/>
              <w:left w:val="nil"/>
              <w:bottom w:val="single" w:sz="8" w:space="0" w:color="auto"/>
              <w:right w:val="single" w:sz="8" w:space="0" w:color="auto"/>
            </w:tcBorders>
            <w:shd w:val="clear" w:color="auto" w:fill="auto"/>
            <w:vAlign w:val="center"/>
            <w:hideMark/>
          </w:tcPr>
          <w:p w14:paraId="6BEF870C"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6=(3-4)*5</w:t>
            </w:r>
          </w:p>
        </w:tc>
      </w:tr>
      <w:tr w:rsidR="0052623E" w:rsidRPr="00EC3EF0" w14:paraId="47AE5772"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6F335051" w14:textId="77777777" w:rsidR="0052623E" w:rsidRPr="00EC3EF0" w:rsidRDefault="0052623E" w:rsidP="00F53772">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2 336</w:t>
            </w:r>
            <w:r w:rsidR="00746F01" w:rsidRPr="00EC3EF0">
              <w:rPr>
                <w:rFonts w:ascii="Arial Narrow" w:eastAsia="Times New Roman" w:hAnsi="Arial Narrow" w:cs="Calibri"/>
                <w:bCs/>
                <w:color w:val="000000"/>
                <w:sz w:val="24"/>
                <w:szCs w:val="24"/>
                <w:lang w:val="bg-BG" w:eastAsia="bg-BG"/>
              </w:rPr>
              <w:t> </w:t>
            </w:r>
            <w:r w:rsidRPr="00EC3EF0">
              <w:rPr>
                <w:rFonts w:ascii="Arial Narrow" w:eastAsia="Times New Roman" w:hAnsi="Arial Narrow" w:cs="Calibri"/>
                <w:bCs/>
                <w:color w:val="000000"/>
                <w:sz w:val="24"/>
                <w:szCs w:val="24"/>
                <w:lang w:val="bg-BG" w:eastAsia="bg-BG"/>
              </w:rPr>
              <w:t>535</w:t>
            </w:r>
            <w:r w:rsidR="00746F01" w:rsidRPr="00EC3EF0">
              <w:rPr>
                <w:rFonts w:ascii="Arial Narrow" w:eastAsia="Times New Roman" w:hAnsi="Arial Narrow" w:cs="Calibri"/>
                <w:bCs/>
                <w:color w:val="000000"/>
                <w:sz w:val="24"/>
                <w:szCs w:val="24"/>
                <w:lang w:val="bg-BG" w:eastAsia="bg-BG"/>
              </w:rPr>
              <w:t>,00</w:t>
            </w:r>
          </w:p>
        </w:tc>
        <w:tc>
          <w:tcPr>
            <w:tcW w:w="1555" w:type="dxa"/>
            <w:tcBorders>
              <w:top w:val="nil"/>
              <w:left w:val="nil"/>
              <w:bottom w:val="single" w:sz="8" w:space="0" w:color="auto"/>
              <w:right w:val="single" w:sz="8" w:space="0" w:color="auto"/>
            </w:tcBorders>
            <w:shd w:val="clear" w:color="auto" w:fill="auto"/>
            <w:vAlign w:val="center"/>
            <w:hideMark/>
          </w:tcPr>
          <w:p w14:paraId="1E9D2DB6" w14:textId="77777777" w:rsidR="0052623E" w:rsidRPr="00EC3EF0" w:rsidRDefault="0052623E"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630</w:t>
            </w:r>
            <w:r w:rsidR="00746F01" w:rsidRPr="00EC3EF0">
              <w:rPr>
                <w:rFonts w:ascii="Arial Narrow" w:eastAsia="Times New Roman" w:hAnsi="Arial Narrow" w:cs="Calibri"/>
                <w:color w:val="000000"/>
                <w:sz w:val="24"/>
                <w:szCs w:val="24"/>
                <w:lang w:val="bg-BG" w:eastAsia="bg-BG"/>
              </w:rPr>
              <w:t> </w:t>
            </w:r>
            <w:r w:rsidRPr="00EC3EF0">
              <w:rPr>
                <w:rFonts w:ascii="Arial Narrow" w:eastAsia="Times New Roman" w:hAnsi="Arial Narrow" w:cs="Calibri"/>
                <w:color w:val="000000"/>
                <w:sz w:val="24"/>
                <w:szCs w:val="24"/>
                <w:lang w:val="bg-BG" w:eastAsia="bg-BG"/>
              </w:rPr>
              <w:t>865</w:t>
            </w:r>
            <w:r w:rsidR="00746F01" w:rsidRPr="00EC3EF0">
              <w:rPr>
                <w:rFonts w:ascii="Arial Narrow" w:eastAsia="Times New Roman" w:hAnsi="Arial Narrow" w:cs="Calibri"/>
                <w:color w:val="000000"/>
                <w:sz w:val="24"/>
                <w:szCs w:val="24"/>
                <w:lang w:val="bg-BG" w:eastAsia="bg-BG"/>
              </w:rPr>
              <w:t>,00</w:t>
            </w:r>
          </w:p>
        </w:tc>
        <w:tc>
          <w:tcPr>
            <w:tcW w:w="1800" w:type="dxa"/>
            <w:tcBorders>
              <w:top w:val="nil"/>
              <w:left w:val="nil"/>
              <w:bottom w:val="single" w:sz="8" w:space="0" w:color="auto"/>
              <w:right w:val="single" w:sz="8" w:space="0" w:color="auto"/>
            </w:tcBorders>
            <w:shd w:val="clear" w:color="auto" w:fill="auto"/>
            <w:vAlign w:val="center"/>
            <w:hideMark/>
          </w:tcPr>
          <w:p w14:paraId="0EEF6361" w14:textId="77777777" w:rsidR="0052623E" w:rsidRPr="00EC3EF0" w:rsidRDefault="0052623E"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1 705</w:t>
            </w:r>
            <w:r w:rsidR="00746F01" w:rsidRPr="00EC3EF0">
              <w:rPr>
                <w:rFonts w:ascii="Arial Narrow" w:eastAsia="Times New Roman" w:hAnsi="Arial Narrow" w:cs="Calibri"/>
                <w:color w:val="000000"/>
                <w:sz w:val="24"/>
                <w:szCs w:val="24"/>
                <w:lang w:val="bg-BG" w:eastAsia="bg-BG"/>
              </w:rPr>
              <w:t> </w:t>
            </w:r>
            <w:r w:rsidRPr="00EC3EF0">
              <w:rPr>
                <w:rFonts w:ascii="Arial Narrow" w:eastAsia="Times New Roman" w:hAnsi="Arial Narrow" w:cs="Calibri"/>
                <w:color w:val="000000"/>
                <w:sz w:val="24"/>
                <w:szCs w:val="24"/>
                <w:lang w:val="bg-BG" w:eastAsia="bg-BG"/>
              </w:rPr>
              <w:t>670</w:t>
            </w:r>
            <w:r w:rsidR="00746F01" w:rsidRPr="00EC3EF0">
              <w:rPr>
                <w:rFonts w:ascii="Arial Narrow" w:eastAsia="Times New Roman" w:hAnsi="Arial Narrow" w:cs="Calibri"/>
                <w:color w:val="000000"/>
                <w:sz w:val="24"/>
                <w:szCs w:val="24"/>
                <w:lang w:val="bg-BG" w:eastAsia="bg-BG"/>
              </w:rPr>
              <w:t>,00</w:t>
            </w:r>
          </w:p>
        </w:tc>
        <w:tc>
          <w:tcPr>
            <w:tcW w:w="1530" w:type="dxa"/>
            <w:tcBorders>
              <w:top w:val="nil"/>
              <w:left w:val="nil"/>
              <w:bottom w:val="single" w:sz="8" w:space="0" w:color="auto"/>
              <w:right w:val="single" w:sz="8" w:space="0" w:color="auto"/>
            </w:tcBorders>
            <w:shd w:val="clear" w:color="auto" w:fill="auto"/>
            <w:vAlign w:val="center"/>
            <w:hideMark/>
          </w:tcPr>
          <w:p w14:paraId="10C445ED" w14:textId="198CE1EF" w:rsidR="0052623E" w:rsidRPr="00EC3EF0" w:rsidRDefault="0052623E" w:rsidP="00F53772">
            <w:pPr>
              <w:spacing w:after="0" w:line="240" w:lineRule="auto"/>
              <w:jc w:val="center"/>
              <w:rPr>
                <w:rFonts w:ascii="Arial Narrow" w:eastAsia="Times New Roman" w:hAnsi="Arial Narrow" w:cs="Calibri"/>
                <w:color w:val="000000"/>
                <w:sz w:val="24"/>
                <w:szCs w:val="24"/>
                <w:lang w:val="bg-BG" w:eastAsia="bg-BG"/>
              </w:rPr>
            </w:pPr>
          </w:p>
        </w:tc>
        <w:tc>
          <w:tcPr>
            <w:tcW w:w="1620" w:type="dxa"/>
            <w:tcBorders>
              <w:top w:val="nil"/>
              <w:left w:val="nil"/>
              <w:bottom w:val="single" w:sz="8" w:space="0" w:color="auto"/>
              <w:right w:val="single" w:sz="8" w:space="0" w:color="auto"/>
            </w:tcBorders>
            <w:shd w:val="clear" w:color="auto" w:fill="auto"/>
            <w:vAlign w:val="center"/>
            <w:hideMark/>
          </w:tcPr>
          <w:p w14:paraId="54BB45BA" w14:textId="77777777" w:rsidR="0052623E" w:rsidRPr="00EC3EF0" w:rsidRDefault="0052623E"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0,2</w:t>
            </w:r>
            <w:r w:rsidR="00746F01" w:rsidRPr="00EC3EF0">
              <w:rPr>
                <w:rFonts w:ascii="Arial Narrow" w:eastAsia="Times New Roman" w:hAnsi="Arial Narrow" w:cs="Calibri"/>
                <w:color w:val="000000"/>
                <w:sz w:val="24"/>
                <w:szCs w:val="24"/>
                <w:lang w:val="bg-BG" w:eastAsia="bg-BG"/>
              </w:rPr>
              <w:t>0</w:t>
            </w:r>
          </w:p>
        </w:tc>
        <w:tc>
          <w:tcPr>
            <w:tcW w:w="1126" w:type="dxa"/>
            <w:tcBorders>
              <w:top w:val="nil"/>
              <w:left w:val="nil"/>
              <w:bottom w:val="single" w:sz="8" w:space="0" w:color="auto"/>
              <w:right w:val="single" w:sz="8" w:space="0" w:color="auto"/>
            </w:tcBorders>
            <w:shd w:val="clear" w:color="auto" w:fill="auto"/>
            <w:vAlign w:val="center"/>
            <w:hideMark/>
          </w:tcPr>
          <w:p w14:paraId="2F6EC5FD" w14:textId="77777777" w:rsidR="0052623E" w:rsidRPr="00EC3EF0" w:rsidRDefault="0052623E"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341</w:t>
            </w:r>
            <w:r w:rsidR="00746F01" w:rsidRPr="00EC3EF0">
              <w:rPr>
                <w:rFonts w:ascii="Arial Narrow" w:eastAsia="Times New Roman" w:hAnsi="Arial Narrow" w:cs="Calibri"/>
                <w:color w:val="000000"/>
                <w:sz w:val="24"/>
                <w:szCs w:val="24"/>
                <w:lang w:val="bg-BG" w:eastAsia="bg-BG"/>
              </w:rPr>
              <w:t> </w:t>
            </w:r>
            <w:r w:rsidRPr="00EC3EF0">
              <w:rPr>
                <w:rFonts w:ascii="Arial Narrow" w:eastAsia="Times New Roman" w:hAnsi="Arial Narrow" w:cs="Calibri"/>
                <w:color w:val="000000"/>
                <w:sz w:val="24"/>
                <w:szCs w:val="24"/>
                <w:lang w:val="bg-BG" w:eastAsia="bg-BG"/>
              </w:rPr>
              <w:t>134</w:t>
            </w:r>
            <w:r w:rsidR="00746F01" w:rsidRPr="00EC3EF0">
              <w:rPr>
                <w:rFonts w:ascii="Arial Narrow" w:eastAsia="Times New Roman" w:hAnsi="Arial Narrow" w:cs="Calibri"/>
                <w:color w:val="000000"/>
                <w:sz w:val="24"/>
                <w:szCs w:val="24"/>
                <w:lang w:val="bg-BG" w:eastAsia="bg-BG"/>
              </w:rPr>
              <w:t>,00</w:t>
            </w:r>
          </w:p>
        </w:tc>
      </w:tr>
      <w:tr w:rsidR="0052623E" w:rsidRPr="00EC3EF0" w14:paraId="3598B263" w14:textId="77777777" w:rsidTr="0069173B">
        <w:trPr>
          <w:trHeight w:val="300"/>
        </w:trPr>
        <w:tc>
          <w:tcPr>
            <w:tcW w:w="1575" w:type="dxa"/>
            <w:tcBorders>
              <w:top w:val="nil"/>
              <w:left w:val="nil"/>
              <w:bottom w:val="nil"/>
              <w:right w:val="nil"/>
            </w:tcBorders>
            <w:shd w:val="clear" w:color="auto" w:fill="auto"/>
            <w:noWrap/>
            <w:vAlign w:val="bottom"/>
            <w:hideMark/>
          </w:tcPr>
          <w:p w14:paraId="065D96C5"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555" w:type="dxa"/>
            <w:tcBorders>
              <w:top w:val="nil"/>
              <w:left w:val="nil"/>
              <w:bottom w:val="nil"/>
              <w:right w:val="nil"/>
            </w:tcBorders>
            <w:shd w:val="clear" w:color="auto" w:fill="auto"/>
            <w:noWrap/>
            <w:vAlign w:val="bottom"/>
            <w:hideMark/>
          </w:tcPr>
          <w:p w14:paraId="4F6DBBB0"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800" w:type="dxa"/>
            <w:tcBorders>
              <w:top w:val="nil"/>
              <w:left w:val="nil"/>
              <w:bottom w:val="nil"/>
              <w:right w:val="nil"/>
            </w:tcBorders>
            <w:shd w:val="clear" w:color="auto" w:fill="auto"/>
            <w:noWrap/>
            <w:vAlign w:val="bottom"/>
            <w:hideMark/>
          </w:tcPr>
          <w:p w14:paraId="3FC62AA6"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530" w:type="dxa"/>
            <w:tcBorders>
              <w:top w:val="nil"/>
              <w:left w:val="nil"/>
              <w:bottom w:val="nil"/>
              <w:right w:val="nil"/>
            </w:tcBorders>
            <w:shd w:val="clear" w:color="auto" w:fill="auto"/>
            <w:noWrap/>
            <w:vAlign w:val="bottom"/>
            <w:hideMark/>
          </w:tcPr>
          <w:p w14:paraId="305F08BC"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620" w:type="dxa"/>
            <w:tcBorders>
              <w:top w:val="nil"/>
              <w:left w:val="nil"/>
              <w:bottom w:val="nil"/>
              <w:right w:val="nil"/>
            </w:tcBorders>
            <w:shd w:val="clear" w:color="auto" w:fill="auto"/>
            <w:noWrap/>
            <w:vAlign w:val="bottom"/>
            <w:hideMark/>
          </w:tcPr>
          <w:p w14:paraId="48DED363"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126" w:type="dxa"/>
            <w:tcBorders>
              <w:top w:val="nil"/>
              <w:left w:val="nil"/>
              <w:bottom w:val="nil"/>
              <w:right w:val="nil"/>
            </w:tcBorders>
            <w:shd w:val="clear" w:color="auto" w:fill="auto"/>
            <w:noWrap/>
            <w:vAlign w:val="bottom"/>
            <w:hideMark/>
          </w:tcPr>
          <w:p w14:paraId="2760548F" w14:textId="77777777" w:rsidR="0052623E" w:rsidRPr="00EC3EF0" w:rsidRDefault="0052623E" w:rsidP="0052623E">
            <w:pPr>
              <w:spacing w:after="0" w:line="240" w:lineRule="auto"/>
              <w:rPr>
                <w:rFonts w:ascii="Calibri" w:eastAsia="Times New Roman" w:hAnsi="Calibri" w:cs="Calibri"/>
                <w:color w:val="000000"/>
                <w:lang w:val="bg-BG" w:eastAsia="bg-BG"/>
              </w:rPr>
            </w:pPr>
          </w:p>
        </w:tc>
      </w:tr>
      <w:tr w:rsidR="0052623E" w:rsidRPr="00EC3EF0" w14:paraId="3F9A3E0B" w14:textId="77777777" w:rsidTr="0069173B">
        <w:trPr>
          <w:trHeight w:val="315"/>
        </w:trPr>
        <w:tc>
          <w:tcPr>
            <w:tcW w:w="1575" w:type="dxa"/>
            <w:tcBorders>
              <w:top w:val="nil"/>
              <w:left w:val="nil"/>
              <w:bottom w:val="nil"/>
              <w:right w:val="nil"/>
            </w:tcBorders>
            <w:shd w:val="clear" w:color="auto" w:fill="auto"/>
            <w:noWrap/>
            <w:vAlign w:val="bottom"/>
            <w:hideMark/>
          </w:tcPr>
          <w:p w14:paraId="3E0061E6"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555" w:type="dxa"/>
            <w:tcBorders>
              <w:top w:val="nil"/>
              <w:left w:val="nil"/>
              <w:bottom w:val="nil"/>
              <w:right w:val="nil"/>
            </w:tcBorders>
            <w:shd w:val="clear" w:color="auto" w:fill="auto"/>
            <w:noWrap/>
            <w:vAlign w:val="bottom"/>
            <w:hideMark/>
          </w:tcPr>
          <w:p w14:paraId="2FB8778B"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800" w:type="dxa"/>
            <w:tcBorders>
              <w:top w:val="nil"/>
              <w:left w:val="nil"/>
              <w:bottom w:val="nil"/>
              <w:right w:val="nil"/>
            </w:tcBorders>
            <w:shd w:val="clear" w:color="auto" w:fill="auto"/>
            <w:noWrap/>
            <w:vAlign w:val="bottom"/>
            <w:hideMark/>
          </w:tcPr>
          <w:p w14:paraId="52CED1CF"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530" w:type="dxa"/>
            <w:tcBorders>
              <w:top w:val="nil"/>
              <w:left w:val="nil"/>
              <w:bottom w:val="nil"/>
              <w:right w:val="nil"/>
            </w:tcBorders>
            <w:shd w:val="clear" w:color="auto" w:fill="auto"/>
            <w:noWrap/>
            <w:vAlign w:val="bottom"/>
            <w:hideMark/>
          </w:tcPr>
          <w:p w14:paraId="6353C285"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620" w:type="dxa"/>
            <w:tcBorders>
              <w:top w:val="nil"/>
              <w:left w:val="nil"/>
              <w:bottom w:val="nil"/>
              <w:right w:val="nil"/>
            </w:tcBorders>
            <w:shd w:val="clear" w:color="auto" w:fill="auto"/>
            <w:noWrap/>
            <w:vAlign w:val="bottom"/>
            <w:hideMark/>
          </w:tcPr>
          <w:p w14:paraId="1F5A5DBB"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126" w:type="dxa"/>
            <w:tcBorders>
              <w:top w:val="nil"/>
              <w:left w:val="nil"/>
              <w:bottom w:val="nil"/>
              <w:right w:val="nil"/>
            </w:tcBorders>
            <w:shd w:val="clear" w:color="auto" w:fill="auto"/>
            <w:noWrap/>
            <w:vAlign w:val="bottom"/>
            <w:hideMark/>
          </w:tcPr>
          <w:p w14:paraId="68CA9A9C" w14:textId="77777777" w:rsidR="0052623E" w:rsidRPr="00EC3EF0" w:rsidRDefault="0052623E" w:rsidP="0052623E">
            <w:pPr>
              <w:spacing w:after="0" w:line="240" w:lineRule="auto"/>
              <w:rPr>
                <w:rFonts w:ascii="Calibri" w:eastAsia="Times New Roman" w:hAnsi="Calibri" w:cs="Calibri"/>
                <w:color w:val="000000"/>
                <w:lang w:val="bg-BG" w:eastAsia="bg-BG"/>
              </w:rPr>
            </w:pPr>
          </w:p>
        </w:tc>
      </w:tr>
      <w:tr w:rsidR="0052623E" w:rsidRPr="00EC3EF0" w14:paraId="29D80125" w14:textId="77777777" w:rsidTr="0069173B">
        <w:trPr>
          <w:trHeight w:val="330"/>
        </w:trPr>
        <w:tc>
          <w:tcPr>
            <w:tcW w:w="920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B4B1101" w14:textId="32A22CFD" w:rsidR="0052623E" w:rsidRPr="00EC3EF0" w:rsidRDefault="0052623E" w:rsidP="00E01D56">
            <w:pPr>
              <w:spacing w:after="0" w:line="240" w:lineRule="auto"/>
              <w:jc w:val="center"/>
              <w:rPr>
                <w:rFonts w:ascii="Arial Narrow" w:eastAsia="Times New Roman" w:hAnsi="Arial Narrow" w:cs="Calibri"/>
                <w:b/>
                <w:bCs/>
                <w:color w:val="000000"/>
                <w:sz w:val="24"/>
                <w:szCs w:val="24"/>
                <w:lang w:val="bg-BG" w:eastAsia="bg-BG"/>
              </w:rPr>
            </w:pPr>
            <w:r w:rsidRPr="00EC3EF0">
              <w:rPr>
                <w:rFonts w:ascii="Arial Narrow" w:eastAsia="Times New Roman" w:hAnsi="Arial Narrow" w:cs="Calibri"/>
                <w:b/>
                <w:bCs/>
                <w:sz w:val="24"/>
                <w:szCs w:val="24"/>
                <w:lang w:val="bg-BG" w:eastAsia="bg-BG"/>
              </w:rPr>
              <w:t>СТОЙНОСТИ ЗА ТЕКУЩАТА ГОДИНА 202</w:t>
            </w:r>
            <w:r w:rsidR="00E01D56" w:rsidRPr="00EC3EF0">
              <w:rPr>
                <w:rFonts w:ascii="Arial Narrow" w:eastAsia="Times New Roman" w:hAnsi="Arial Narrow" w:cs="Calibri"/>
                <w:b/>
                <w:bCs/>
                <w:sz w:val="24"/>
                <w:szCs w:val="24"/>
                <w:lang w:val="bg-BG" w:eastAsia="bg-BG"/>
              </w:rPr>
              <w:t>4</w:t>
            </w:r>
            <w:r w:rsidRPr="00EC3EF0">
              <w:rPr>
                <w:rFonts w:ascii="Arial Narrow" w:eastAsia="Times New Roman" w:hAnsi="Arial Narrow" w:cs="Calibri"/>
                <w:b/>
                <w:bCs/>
                <w:sz w:val="24"/>
                <w:szCs w:val="24"/>
                <w:lang w:val="bg-BG" w:eastAsia="bg-BG"/>
              </w:rPr>
              <w:t xml:space="preserve"> / 202</w:t>
            </w:r>
            <w:r w:rsidR="00E01D56" w:rsidRPr="00EC3EF0">
              <w:rPr>
                <w:rFonts w:ascii="Arial Narrow" w:eastAsia="Times New Roman" w:hAnsi="Arial Narrow" w:cs="Calibri"/>
                <w:b/>
                <w:bCs/>
                <w:sz w:val="24"/>
                <w:szCs w:val="24"/>
                <w:lang w:val="bg-BG" w:eastAsia="bg-BG"/>
              </w:rPr>
              <w:t>5</w:t>
            </w:r>
          </w:p>
        </w:tc>
      </w:tr>
      <w:tr w:rsidR="0052623E" w:rsidRPr="00EC3EF0" w14:paraId="049DBFF7" w14:textId="77777777" w:rsidTr="0069173B">
        <w:trPr>
          <w:trHeight w:val="1198"/>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5EB0C19B"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Базово енергийно потребление</w:t>
            </w:r>
          </w:p>
        </w:tc>
        <w:tc>
          <w:tcPr>
            <w:tcW w:w="1555" w:type="dxa"/>
            <w:tcBorders>
              <w:top w:val="nil"/>
              <w:left w:val="nil"/>
              <w:bottom w:val="single" w:sz="8" w:space="0" w:color="auto"/>
              <w:right w:val="single" w:sz="8" w:space="0" w:color="auto"/>
            </w:tcBorders>
            <w:shd w:val="clear" w:color="auto" w:fill="auto"/>
            <w:vAlign w:val="center"/>
            <w:hideMark/>
          </w:tcPr>
          <w:p w14:paraId="3E0036FE"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Гарантирано годишно енергийно потребление</w:t>
            </w:r>
          </w:p>
        </w:tc>
        <w:tc>
          <w:tcPr>
            <w:tcW w:w="1800" w:type="dxa"/>
            <w:tcBorders>
              <w:top w:val="nil"/>
              <w:left w:val="nil"/>
              <w:bottom w:val="single" w:sz="8" w:space="0" w:color="auto"/>
              <w:right w:val="single" w:sz="8" w:space="0" w:color="auto"/>
            </w:tcBorders>
            <w:shd w:val="clear" w:color="auto" w:fill="auto"/>
            <w:vAlign w:val="center"/>
            <w:hideMark/>
          </w:tcPr>
          <w:p w14:paraId="294A8664"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Гарантирана годишна енергийна икономия</w:t>
            </w:r>
          </w:p>
        </w:tc>
        <w:tc>
          <w:tcPr>
            <w:tcW w:w="1530" w:type="dxa"/>
            <w:tcBorders>
              <w:top w:val="nil"/>
              <w:left w:val="nil"/>
              <w:bottom w:val="single" w:sz="8" w:space="0" w:color="auto"/>
              <w:right w:val="single" w:sz="8" w:space="0" w:color="auto"/>
            </w:tcBorders>
            <w:shd w:val="clear" w:color="auto" w:fill="auto"/>
            <w:vAlign w:val="center"/>
            <w:hideMark/>
          </w:tcPr>
          <w:p w14:paraId="2B12752F"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Приспадане от год. гарантирана икономия</w:t>
            </w:r>
          </w:p>
        </w:tc>
        <w:tc>
          <w:tcPr>
            <w:tcW w:w="1620" w:type="dxa"/>
            <w:tcBorders>
              <w:top w:val="nil"/>
              <w:left w:val="nil"/>
              <w:bottom w:val="single" w:sz="8" w:space="0" w:color="auto"/>
              <w:right w:val="single" w:sz="8" w:space="0" w:color="auto"/>
            </w:tcBorders>
            <w:shd w:val="clear" w:color="auto" w:fill="auto"/>
            <w:vAlign w:val="center"/>
            <w:hideMark/>
          </w:tcPr>
          <w:p w14:paraId="7E265128"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Референтна цена на енергийния ресурс</w:t>
            </w:r>
          </w:p>
        </w:tc>
        <w:tc>
          <w:tcPr>
            <w:tcW w:w="1126" w:type="dxa"/>
            <w:tcBorders>
              <w:top w:val="nil"/>
              <w:left w:val="nil"/>
              <w:bottom w:val="single" w:sz="8" w:space="0" w:color="auto"/>
              <w:right w:val="single" w:sz="8" w:space="0" w:color="auto"/>
            </w:tcBorders>
            <w:shd w:val="clear" w:color="auto" w:fill="auto"/>
            <w:vAlign w:val="center"/>
            <w:hideMark/>
          </w:tcPr>
          <w:p w14:paraId="1F045781"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Годишна вноска</w:t>
            </w:r>
          </w:p>
        </w:tc>
      </w:tr>
      <w:tr w:rsidR="0052623E" w:rsidRPr="00EC3EF0" w14:paraId="02C8D552"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32DA20E0"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555" w:type="dxa"/>
            <w:tcBorders>
              <w:top w:val="nil"/>
              <w:left w:val="nil"/>
              <w:bottom w:val="single" w:sz="8" w:space="0" w:color="auto"/>
              <w:right w:val="single" w:sz="8" w:space="0" w:color="auto"/>
            </w:tcBorders>
            <w:shd w:val="clear" w:color="auto" w:fill="auto"/>
            <w:vAlign w:val="center"/>
            <w:hideMark/>
          </w:tcPr>
          <w:p w14:paraId="752C096A"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800" w:type="dxa"/>
            <w:tcBorders>
              <w:top w:val="nil"/>
              <w:left w:val="nil"/>
              <w:bottom w:val="single" w:sz="8" w:space="0" w:color="auto"/>
              <w:right w:val="single" w:sz="8" w:space="0" w:color="auto"/>
            </w:tcBorders>
            <w:shd w:val="clear" w:color="auto" w:fill="auto"/>
            <w:vAlign w:val="center"/>
            <w:hideMark/>
          </w:tcPr>
          <w:p w14:paraId="357211C2"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530" w:type="dxa"/>
            <w:tcBorders>
              <w:top w:val="nil"/>
              <w:left w:val="nil"/>
              <w:bottom w:val="single" w:sz="8" w:space="0" w:color="auto"/>
              <w:right w:val="single" w:sz="8" w:space="0" w:color="auto"/>
            </w:tcBorders>
            <w:shd w:val="clear" w:color="auto" w:fill="auto"/>
            <w:vAlign w:val="center"/>
            <w:hideMark/>
          </w:tcPr>
          <w:p w14:paraId="742008D4"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620" w:type="dxa"/>
            <w:tcBorders>
              <w:top w:val="nil"/>
              <w:left w:val="nil"/>
              <w:bottom w:val="single" w:sz="8" w:space="0" w:color="auto"/>
              <w:right w:val="single" w:sz="8" w:space="0" w:color="auto"/>
            </w:tcBorders>
            <w:shd w:val="clear" w:color="auto" w:fill="auto"/>
            <w:vAlign w:val="center"/>
            <w:hideMark/>
          </w:tcPr>
          <w:p w14:paraId="0BFFA68E"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лв./kWh</w:t>
            </w:r>
          </w:p>
        </w:tc>
        <w:tc>
          <w:tcPr>
            <w:tcW w:w="1126" w:type="dxa"/>
            <w:tcBorders>
              <w:top w:val="nil"/>
              <w:left w:val="nil"/>
              <w:bottom w:val="single" w:sz="8" w:space="0" w:color="auto"/>
              <w:right w:val="single" w:sz="8" w:space="0" w:color="auto"/>
            </w:tcBorders>
            <w:shd w:val="clear" w:color="auto" w:fill="auto"/>
            <w:vAlign w:val="center"/>
            <w:hideMark/>
          </w:tcPr>
          <w:p w14:paraId="69A53AAC"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лв.</w:t>
            </w:r>
          </w:p>
        </w:tc>
      </w:tr>
      <w:tr w:rsidR="0052623E" w:rsidRPr="00EC3EF0" w14:paraId="5F0CDBD3"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6DAC4F6D"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7</w:t>
            </w:r>
          </w:p>
        </w:tc>
        <w:tc>
          <w:tcPr>
            <w:tcW w:w="1555" w:type="dxa"/>
            <w:tcBorders>
              <w:top w:val="nil"/>
              <w:left w:val="nil"/>
              <w:bottom w:val="single" w:sz="8" w:space="0" w:color="auto"/>
              <w:right w:val="single" w:sz="8" w:space="0" w:color="auto"/>
            </w:tcBorders>
            <w:shd w:val="clear" w:color="auto" w:fill="auto"/>
            <w:vAlign w:val="center"/>
            <w:hideMark/>
          </w:tcPr>
          <w:p w14:paraId="067001FD"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8</w:t>
            </w:r>
          </w:p>
        </w:tc>
        <w:tc>
          <w:tcPr>
            <w:tcW w:w="1800" w:type="dxa"/>
            <w:tcBorders>
              <w:top w:val="nil"/>
              <w:left w:val="nil"/>
              <w:bottom w:val="single" w:sz="8" w:space="0" w:color="auto"/>
              <w:right w:val="single" w:sz="8" w:space="0" w:color="auto"/>
            </w:tcBorders>
            <w:shd w:val="clear" w:color="auto" w:fill="auto"/>
            <w:vAlign w:val="center"/>
            <w:hideMark/>
          </w:tcPr>
          <w:p w14:paraId="1208F4FF"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9=7-8</w:t>
            </w:r>
          </w:p>
        </w:tc>
        <w:tc>
          <w:tcPr>
            <w:tcW w:w="1530" w:type="dxa"/>
            <w:tcBorders>
              <w:top w:val="nil"/>
              <w:left w:val="nil"/>
              <w:bottom w:val="single" w:sz="8" w:space="0" w:color="auto"/>
              <w:right w:val="single" w:sz="8" w:space="0" w:color="auto"/>
            </w:tcBorders>
            <w:shd w:val="clear" w:color="auto" w:fill="auto"/>
            <w:vAlign w:val="center"/>
            <w:hideMark/>
          </w:tcPr>
          <w:p w14:paraId="7CAB82F2"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10</w:t>
            </w:r>
          </w:p>
        </w:tc>
        <w:tc>
          <w:tcPr>
            <w:tcW w:w="1620" w:type="dxa"/>
            <w:tcBorders>
              <w:top w:val="nil"/>
              <w:left w:val="nil"/>
              <w:bottom w:val="single" w:sz="8" w:space="0" w:color="auto"/>
              <w:right w:val="single" w:sz="8" w:space="0" w:color="auto"/>
            </w:tcBorders>
            <w:shd w:val="clear" w:color="auto" w:fill="auto"/>
            <w:vAlign w:val="center"/>
            <w:hideMark/>
          </w:tcPr>
          <w:p w14:paraId="5ACB737A"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5</w:t>
            </w:r>
          </w:p>
        </w:tc>
        <w:tc>
          <w:tcPr>
            <w:tcW w:w="1126" w:type="dxa"/>
            <w:tcBorders>
              <w:top w:val="nil"/>
              <w:left w:val="nil"/>
              <w:bottom w:val="single" w:sz="8" w:space="0" w:color="auto"/>
              <w:right w:val="single" w:sz="8" w:space="0" w:color="auto"/>
            </w:tcBorders>
            <w:shd w:val="clear" w:color="auto" w:fill="auto"/>
            <w:vAlign w:val="center"/>
            <w:hideMark/>
          </w:tcPr>
          <w:p w14:paraId="4A19E902"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11=(9-10)*5</w:t>
            </w:r>
          </w:p>
        </w:tc>
      </w:tr>
      <w:tr w:rsidR="0052623E" w:rsidRPr="00EC3EF0" w14:paraId="3A98339D"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0B5A0F4A" w14:textId="0F09F584" w:rsidR="0052623E" w:rsidRPr="00EC3EF0" w:rsidRDefault="00A174A6" w:rsidP="00BE2C95">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hAnsi="Arial Narrow"/>
                <w:sz w:val="24"/>
                <w:szCs w:val="24"/>
                <w:lang w:val="bg-BG"/>
              </w:rPr>
              <w:t>2 336 535 +</w:t>
            </w:r>
            <w:r w:rsidR="00DC61FB" w:rsidRPr="00EC3EF0">
              <w:rPr>
                <w:rFonts w:ascii="Arial Narrow" w:hAnsi="Arial Narrow"/>
                <w:sz w:val="24"/>
                <w:szCs w:val="24"/>
                <w:lang w:val="bg-BG"/>
              </w:rPr>
              <w:t xml:space="preserve">   </w:t>
            </w:r>
            <w:r w:rsidR="00BE2C95" w:rsidRPr="00EC3EF0">
              <w:rPr>
                <w:rFonts w:ascii="Arial Narrow" w:hAnsi="Arial Narrow"/>
                <w:sz w:val="24"/>
                <w:szCs w:val="24"/>
                <w:lang w:val="bg-BG"/>
              </w:rPr>
              <w:t>327 680,64</w:t>
            </w:r>
            <w:r w:rsidRPr="00EC3EF0">
              <w:rPr>
                <w:rFonts w:ascii="Arial Narrow" w:hAnsi="Arial Narrow"/>
                <w:sz w:val="24"/>
                <w:szCs w:val="24"/>
                <w:lang w:val="bg-BG"/>
              </w:rPr>
              <w:t>=</w:t>
            </w:r>
            <w:r w:rsidRPr="00EC3EF0">
              <w:rPr>
                <w:lang w:val="bg-BG"/>
              </w:rPr>
              <w:t xml:space="preserve"> </w:t>
            </w:r>
            <w:r w:rsidR="00BE2C95" w:rsidRPr="00EC3EF0">
              <w:rPr>
                <w:rFonts w:ascii="Arial Narrow" w:hAnsi="Arial Narrow"/>
                <w:sz w:val="24"/>
                <w:szCs w:val="24"/>
                <w:lang w:val="bg-BG"/>
              </w:rPr>
              <w:t>2 664 215,64</w:t>
            </w:r>
          </w:p>
        </w:tc>
        <w:tc>
          <w:tcPr>
            <w:tcW w:w="1555" w:type="dxa"/>
            <w:tcBorders>
              <w:top w:val="nil"/>
              <w:left w:val="nil"/>
              <w:bottom w:val="single" w:sz="8" w:space="0" w:color="auto"/>
              <w:right w:val="single" w:sz="8" w:space="0" w:color="auto"/>
            </w:tcBorders>
            <w:shd w:val="clear" w:color="auto" w:fill="auto"/>
            <w:vAlign w:val="center"/>
            <w:hideMark/>
          </w:tcPr>
          <w:p w14:paraId="19093100" w14:textId="217D17AA" w:rsidR="0052623E" w:rsidRPr="00EC3EF0" w:rsidRDefault="002A678A"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934 275</w:t>
            </w:r>
          </w:p>
        </w:tc>
        <w:tc>
          <w:tcPr>
            <w:tcW w:w="1800" w:type="dxa"/>
            <w:tcBorders>
              <w:top w:val="nil"/>
              <w:left w:val="nil"/>
              <w:bottom w:val="single" w:sz="8" w:space="0" w:color="auto"/>
              <w:right w:val="single" w:sz="8" w:space="0" w:color="auto"/>
            </w:tcBorders>
            <w:shd w:val="clear" w:color="auto" w:fill="auto"/>
            <w:vAlign w:val="center"/>
            <w:hideMark/>
          </w:tcPr>
          <w:p w14:paraId="10A97970" w14:textId="5BD06C7A" w:rsidR="0052623E" w:rsidRPr="00EC3EF0" w:rsidRDefault="00BE2C95"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1 729 940,64</w:t>
            </w:r>
          </w:p>
        </w:tc>
        <w:tc>
          <w:tcPr>
            <w:tcW w:w="1530" w:type="dxa"/>
            <w:tcBorders>
              <w:top w:val="nil"/>
              <w:left w:val="nil"/>
              <w:bottom w:val="single" w:sz="8" w:space="0" w:color="auto"/>
              <w:right w:val="single" w:sz="8" w:space="0" w:color="auto"/>
            </w:tcBorders>
            <w:shd w:val="clear" w:color="auto" w:fill="auto"/>
            <w:vAlign w:val="center"/>
            <w:hideMark/>
          </w:tcPr>
          <w:p w14:paraId="50A46626" w14:textId="47DF1711" w:rsidR="0052623E" w:rsidRPr="00EC3EF0" w:rsidRDefault="00BE2C95" w:rsidP="00E01D56">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23 264,03</w:t>
            </w:r>
          </w:p>
        </w:tc>
        <w:tc>
          <w:tcPr>
            <w:tcW w:w="1620" w:type="dxa"/>
            <w:tcBorders>
              <w:top w:val="nil"/>
              <w:left w:val="nil"/>
              <w:bottom w:val="single" w:sz="8" w:space="0" w:color="auto"/>
              <w:right w:val="single" w:sz="8" w:space="0" w:color="auto"/>
            </w:tcBorders>
            <w:shd w:val="clear" w:color="auto" w:fill="auto"/>
            <w:vAlign w:val="center"/>
            <w:hideMark/>
          </w:tcPr>
          <w:p w14:paraId="4DEF9CF1" w14:textId="77777777" w:rsidR="0052623E" w:rsidRPr="00EC3EF0" w:rsidRDefault="0052623E"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0,2</w:t>
            </w:r>
            <w:r w:rsidR="00746F01" w:rsidRPr="00EC3EF0">
              <w:rPr>
                <w:rFonts w:ascii="Arial Narrow" w:eastAsia="Times New Roman" w:hAnsi="Arial Narrow" w:cs="Calibri"/>
                <w:color w:val="000000"/>
                <w:sz w:val="24"/>
                <w:szCs w:val="24"/>
                <w:lang w:val="bg-BG" w:eastAsia="bg-BG"/>
              </w:rPr>
              <w:t>0</w:t>
            </w:r>
          </w:p>
        </w:tc>
        <w:tc>
          <w:tcPr>
            <w:tcW w:w="1126" w:type="dxa"/>
            <w:tcBorders>
              <w:top w:val="nil"/>
              <w:left w:val="nil"/>
              <w:bottom w:val="single" w:sz="8" w:space="0" w:color="auto"/>
              <w:right w:val="single" w:sz="8" w:space="0" w:color="auto"/>
            </w:tcBorders>
            <w:shd w:val="clear" w:color="auto" w:fill="auto"/>
            <w:vAlign w:val="center"/>
            <w:hideMark/>
          </w:tcPr>
          <w:p w14:paraId="7C649AEB" w14:textId="3339C86D" w:rsidR="0052623E" w:rsidRPr="00EC3EF0" w:rsidRDefault="00BE2C95"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341 335,32</w:t>
            </w:r>
          </w:p>
        </w:tc>
      </w:tr>
      <w:tr w:rsidR="0052623E" w:rsidRPr="00EC3EF0" w14:paraId="370C1730" w14:textId="77777777" w:rsidTr="0069173B">
        <w:trPr>
          <w:trHeight w:val="300"/>
        </w:trPr>
        <w:tc>
          <w:tcPr>
            <w:tcW w:w="1575" w:type="dxa"/>
            <w:tcBorders>
              <w:top w:val="nil"/>
              <w:left w:val="nil"/>
              <w:bottom w:val="nil"/>
              <w:right w:val="nil"/>
            </w:tcBorders>
            <w:shd w:val="clear" w:color="auto" w:fill="auto"/>
            <w:noWrap/>
            <w:vAlign w:val="center"/>
            <w:hideMark/>
          </w:tcPr>
          <w:p w14:paraId="7C00ECD1" w14:textId="77777777" w:rsidR="0052623E" w:rsidRPr="00EC3EF0" w:rsidRDefault="0052623E" w:rsidP="0052623E">
            <w:pPr>
              <w:spacing w:after="0" w:line="240" w:lineRule="auto"/>
              <w:jc w:val="both"/>
              <w:rPr>
                <w:rFonts w:ascii="Calibri" w:eastAsia="Times New Roman" w:hAnsi="Calibri" w:cs="Calibri"/>
                <w:color w:val="000000"/>
                <w:lang w:val="bg-BG" w:eastAsia="bg-BG"/>
              </w:rPr>
            </w:pPr>
          </w:p>
        </w:tc>
        <w:tc>
          <w:tcPr>
            <w:tcW w:w="1555" w:type="dxa"/>
            <w:tcBorders>
              <w:top w:val="nil"/>
              <w:left w:val="nil"/>
              <w:bottom w:val="nil"/>
              <w:right w:val="nil"/>
            </w:tcBorders>
            <w:shd w:val="clear" w:color="auto" w:fill="auto"/>
            <w:noWrap/>
            <w:vAlign w:val="bottom"/>
            <w:hideMark/>
          </w:tcPr>
          <w:p w14:paraId="4A8A0583"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800" w:type="dxa"/>
            <w:tcBorders>
              <w:top w:val="nil"/>
              <w:left w:val="nil"/>
              <w:bottom w:val="nil"/>
              <w:right w:val="nil"/>
            </w:tcBorders>
            <w:shd w:val="clear" w:color="auto" w:fill="auto"/>
            <w:noWrap/>
            <w:vAlign w:val="bottom"/>
            <w:hideMark/>
          </w:tcPr>
          <w:p w14:paraId="2C024889"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530" w:type="dxa"/>
            <w:tcBorders>
              <w:top w:val="nil"/>
              <w:left w:val="nil"/>
              <w:bottom w:val="nil"/>
              <w:right w:val="nil"/>
            </w:tcBorders>
            <w:shd w:val="clear" w:color="auto" w:fill="auto"/>
            <w:noWrap/>
            <w:vAlign w:val="bottom"/>
            <w:hideMark/>
          </w:tcPr>
          <w:p w14:paraId="6EA5705B"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620" w:type="dxa"/>
            <w:tcBorders>
              <w:top w:val="nil"/>
              <w:left w:val="nil"/>
              <w:bottom w:val="nil"/>
              <w:right w:val="nil"/>
            </w:tcBorders>
            <w:shd w:val="clear" w:color="auto" w:fill="auto"/>
            <w:noWrap/>
            <w:vAlign w:val="bottom"/>
            <w:hideMark/>
          </w:tcPr>
          <w:p w14:paraId="5BD442ED" w14:textId="77777777" w:rsidR="0052623E" w:rsidRPr="00EC3EF0" w:rsidRDefault="0052623E" w:rsidP="0052623E">
            <w:pPr>
              <w:spacing w:after="0" w:line="240" w:lineRule="auto"/>
              <w:rPr>
                <w:rFonts w:ascii="Calibri" w:eastAsia="Times New Roman" w:hAnsi="Calibri" w:cs="Calibri"/>
                <w:color w:val="000000"/>
                <w:lang w:val="bg-BG" w:eastAsia="bg-BG"/>
              </w:rPr>
            </w:pPr>
          </w:p>
        </w:tc>
        <w:tc>
          <w:tcPr>
            <w:tcW w:w="1126" w:type="dxa"/>
            <w:tcBorders>
              <w:top w:val="nil"/>
              <w:left w:val="nil"/>
              <w:bottom w:val="nil"/>
              <w:right w:val="nil"/>
            </w:tcBorders>
            <w:shd w:val="clear" w:color="auto" w:fill="auto"/>
            <w:noWrap/>
            <w:vAlign w:val="bottom"/>
            <w:hideMark/>
          </w:tcPr>
          <w:p w14:paraId="79185F47" w14:textId="77777777" w:rsidR="0052623E" w:rsidRPr="00EC3EF0" w:rsidRDefault="0052623E" w:rsidP="0052623E">
            <w:pPr>
              <w:spacing w:after="0" w:line="240" w:lineRule="auto"/>
              <w:rPr>
                <w:rFonts w:ascii="Calibri" w:eastAsia="Times New Roman" w:hAnsi="Calibri" w:cs="Calibri"/>
                <w:color w:val="000000"/>
                <w:lang w:val="bg-BG" w:eastAsia="bg-BG"/>
              </w:rPr>
            </w:pPr>
          </w:p>
        </w:tc>
      </w:tr>
      <w:tr w:rsidR="0069173B" w:rsidRPr="00EC3EF0" w14:paraId="0B99E30C" w14:textId="77777777" w:rsidTr="0069173B">
        <w:trPr>
          <w:trHeight w:val="300"/>
        </w:trPr>
        <w:tc>
          <w:tcPr>
            <w:tcW w:w="1575" w:type="dxa"/>
            <w:tcBorders>
              <w:top w:val="nil"/>
              <w:left w:val="nil"/>
              <w:bottom w:val="nil"/>
              <w:right w:val="nil"/>
            </w:tcBorders>
            <w:shd w:val="clear" w:color="auto" w:fill="auto"/>
            <w:noWrap/>
            <w:vAlign w:val="center"/>
          </w:tcPr>
          <w:p w14:paraId="3C7C32C6" w14:textId="77777777" w:rsidR="0069173B" w:rsidRPr="00EC3EF0" w:rsidRDefault="0069173B" w:rsidP="0052623E">
            <w:pPr>
              <w:spacing w:after="0" w:line="240" w:lineRule="auto"/>
              <w:jc w:val="both"/>
              <w:rPr>
                <w:rFonts w:ascii="Calibri" w:eastAsia="Times New Roman" w:hAnsi="Calibri" w:cs="Calibri"/>
                <w:color w:val="000000"/>
                <w:lang w:val="bg-BG" w:eastAsia="bg-BG"/>
              </w:rPr>
            </w:pPr>
          </w:p>
        </w:tc>
        <w:tc>
          <w:tcPr>
            <w:tcW w:w="1555" w:type="dxa"/>
            <w:tcBorders>
              <w:top w:val="nil"/>
              <w:left w:val="nil"/>
              <w:bottom w:val="nil"/>
              <w:right w:val="nil"/>
            </w:tcBorders>
            <w:shd w:val="clear" w:color="auto" w:fill="auto"/>
            <w:noWrap/>
            <w:vAlign w:val="bottom"/>
          </w:tcPr>
          <w:p w14:paraId="03B4B1A5" w14:textId="77777777" w:rsidR="0069173B" w:rsidRPr="00EC3EF0" w:rsidRDefault="0069173B" w:rsidP="0052623E">
            <w:pPr>
              <w:spacing w:after="0" w:line="240" w:lineRule="auto"/>
              <w:rPr>
                <w:rFonts w:ascii="Calibri" w:eastAsia="Times New Roman" w:hAnsi="Calibri" w:cs="Calibri"/>
                <w:color w:val="000000"/>
                <w:lang w:val="bg-BG" w:eastAsia="bg-BG"/>
              </w:rPr>
            </w:pPr>
          </w:p>
        </w:tc>
        <w:tc>
          <w:tcPr>
            <w:tcW w:w="1800" w:type="dxa"/>
            <w:tcBorders>
              <w:top w:val="nil"/>
              <w:left w:val="nil"/>
              <w:bottom w:val="nil"/>
              <w:right w:val="nil"/>
            </w:tcBorders>
            <w:shd w:val="clear" w:color="auto" w:fill="auto"/>
            <w:noWrap/>
            <w:vAlign w:val="bottom"/>
          </w:tcPr>
          <w:p w14:paraId="460FC701" w14:textId="77777777" w:rsidR="0069173B" w:rsidRPr="00EC3EF0" w:rsidRDefault="0069173B" w:rsidP="0052623E">
            <w:pPr>
              <w:spacing w:after="0" w:line="240" w:lineRule="auto"/>
              <w:rPr>
                <w:rFonts w:ascii="Calibri" w:eastAsia="Times New Roman" w:hAnsi="Calibri" w:cs="Calibri"/>
                <w:color w:val="000000"/>
                <w:lang w:val="bg-BG" w:eastAsia="bg-BG"/>
              </w:rPr>
            </w:pPr>
          </w:p>
        </w:tc>
        <w:tc>
          <w:tcPr>
            <w:tcW w:w="1530" w:type="dxa"/>
            <w:tcBorders>
              <w:top w:val="nil"/>
              <w:left w:val="nil"/>
              <w:bottom w:val="nil"/>
              <w:right w:val="nil"/>
            </w:tcBorders>
            <w:shd w:val="clear" w:color="auto" w:fill="auto"/>
            <w:noWrap/>
            <w:vAlign w:val="bottom"/>
          </w:tcPr>
          <w:p w14:paraId="665256D0" w14:textId="77777777" w:rsidR="0069173B" w:rsidRPr="00EC3EF0" w:rsidRDefault="0069173B" w:rsidP="0052623E">
            <w:pPr>
              <w:spacing w:after="0" w:line="240" w:lineRule="auto"/>
              <w:rPr>
                <w:rFonts w:ascii="Calibri" w:eastAsia="Times New Roman" w:hAnsi="Calibri" w:cs="Calibri"/>
                <w:color w:val="000000"/>
                <w:lang w:val="bg-BG" w:eastAsia="bg-BG"/>
              </w:rPr>
            </w:pPr>
          </w:p>
        </w:tc>
        <w:tc>
          <w:tcPr>
            <w:tcW w:w="1620" w:type="dxa"/>
            <w:tcBorders>
              <w:top w:val="nil"/>
              <w:left w:val="nil"/>
              <w:bottom w:val="nil"/>
              <w:right w:val="nil"/>
            </w:tcBorders>
            <w:shd w:val="clear" w:color="auto" w:fill="auto"/>
            <w:noWrap/>
            <w:vAlign w:val="bottom"/>
          </w:tcPr>
          <w:p w14:paraId="7FD96783" w14:textId="77777777" w:rsidR="0069173B" w:rsidRPr="00EC3EF0" w:rsidRDefault="0069173B" w:rsidP="0052623E">
            <w:pPr>
              <w:spacing w:after="0" w:line="240" w:lineRule="auto"/>
              <w:rPr>
                <w:rFonts w:ascii="Calibri" w:eastAsia="Times New Roman" w:hAnsi="Calibri" w:cs="Calibri"/>
                <w:color w:val="000000"/>
                <w:lang w:val="bg-BG" w:eastAsia="bg-BG"/>
              </w:rPr>
            </w:pPr>
          </w:p>
        </w:tc>
        <w:tc>
          <w:tcPr>
            <w:tcW w:w="1126" w:type="dxa"/>
            <w:tcBorders>
              <w:top w:val="nil"/>
              <w:left w:val="nil"/>
              <w:bottom w:val="nil"/>
              <w:right w:val="nil"/>
            </w:tcBorders>
            <w:shd w:val="clear" w:color="auto" w:fill="auto"/>
            <w:noWrap/>
            <w:vAlign w:val="bottom"/>
          </w:tcPr>
          <w:p w14:paraId="526519C1" w14:textId="77777777" w:rsidR="0069173B" w:rsidRPr="00EC3EF0" w:rsidRDefault="0069173B" w:rsidP="0052623E">
            <w:pPr>
              <w:spacing w:after="0" w:line="240" w:lineRule="auto"/>
              <w:rPr>
                <w:rFonts w:ascii="Calibri" w:eastAsia="Times New Roman" w:hAnsi="Calibri" w:cs="Calibri"/>
                <w:color w:val="000000"/>
                <w:lang w:val="bg-BG" w:eastAsia="bg-BG"/>
              </w:rPr>
            </w:pPr>
          </w:p>
        </w:tc>
      </w:tr>
      <w:tr w:rsidR="0052623E" w:rsidRPr="00EC3EF0" w14:paraId="48ACFD8A" w14:textId="77777777" w:rsidTr="0069173B">
        <w:trPr>
          <w:trHeight w:val="330"/>
        </w:trPr>
        <w:tc>
          <w:tcPr>
            <w:tcW w:w="920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8FF6406" w14:textId="4966E520" w:rsidR="0052623E" w:rsidRPr="00EC3EF0" w:rsidRDefault="0052623E" w:rsidP="00E01D56">
            <w:pPr>
              <w:spacing w:after="0" w:line="240" w:lineRule="auto"/>
              <w:jc w:val="center"/>
              <w:rPr>
                <w:rFonts w:ascii="Arial Narrow" w:eastAsia="Times New Roman" w:hAnsi="Arial Narrow" w:cs="Calibri"/>
                <w:b/>
                <w:bCs/>
                <w:color w:val="000000"/>
                <w:sz w:val="24"/>
                <w:szCs w:val="24"/>
                <w:lang w:val="bg-BG" w:eastAsia="bg-BG"/>
              </w:rPr>
            </w:pPr>
            <w:r w:rsidRPr="00EC3EF0">
              <w:rPr>
                <w:rFonts w:ascii="Arial Narrow" w:eastAsia="Times New Roman" w:hAnsi="Arial Narrow" w:cs="Calibri"/>
                <w:b/>
                <w:bCs/>
                <w:sz w:val="24"/>
                <w:szCs w:val="24"/>
                <w:lang w:val="bg-BG" w:eastAsia="bg-BG"/>
              </w:rPr>
              <w:t>ДОСТИГНАТИ СТОЙНОСТИ ЗА ТЕКУЩАТА ГОДИНА 202</w:t>
            </w:r>
            <w:r w:rsidR="00E01D56" w:rsidRPr="00EC3EF0">
              <w:rPr>
                <w:rFonts w:ascii="Arial Narrow" w:eastAsia="Times New Roman" w:hAnsi="Arial Narrow" w:cs="Calibri"/>
                <w:b/>
                <w:bCs/>
                <w:sz w:val="24"/>
                <w:szCs w:val="24"/>
                <w:lang w:val="bg-BG" w:eastAsia="bg-BG"/>
              </w:rPr>
              <w:t>4</w:t>
            </w:r>
            <w:r w:rsidRPr="00EC3EF0">
              <w:rPr>
                <w:rFonts w:ascii="Arial Narrow" w:eastAsia="Times New Roman" w:hAnsi="Arial Narrow" w:cs="Calibri"/>
                <w:b/>
                <w:bCs/>
                <w:sz w:val="24"/>
                <w:szCs w:val="24"/>
                <w:lang w:val="bg-BG" w:eastAsia="bg-BG"/>
              </w:rPr>
              <w:t xml:space="preserve"> / 202</w:t>
            </w:r>
            <w:r w:rsidR="00E01D56" w:rsidRPr="00EC3EF0">
              <w:rPr>
                <w:rFonts w:ascii="Arial Narrow" w:eastAsia="Times New Roman" w:hAnsi="Arial Narrow" w:cs="Calibri"/>
                <w:b/>
                <w:bCs/>
                <w:sz w:val="24"/>
                <w:szCs w:val="24"/>
                <w:lang w:val="bg-BG" w:eastAsia="bg-BG"/>
              </w:rPr>
              <w:t>5</w:t>
            </w:r>
          </w:p>
        </w:tc>
      </w:tr>
      <w:tr w:rsidR="00A174A6" w:rsidRPr="00EC3EF0" w14:paraId="1271B7E3" w14:textId="77777777" w:rsidTr="0069173B">
        <w:trPr>
          <w:trHeight w:val="1138"/>
        </w:trPr>
        <w:tc>
          <w:tcPr>
            <w:tcW w:w="1575" w:type="dxa"/>
            <w:tcBorders>
              <w:top w:val="nil"/>
              <w:left w:val="single" w:sz="8" w:space="0" w:color="auto"/>
              <w:bottom w:val="single" w:sz="8" w:space="0" w:color="auto"/>
              <w:right w:val="single" w:sz="8" w:space="0" w:color="auto"/>
            </w:tcBorders>
            <w:shd w:val="clear" w:color="auto" w:fill="auto"/>
            <w:hideMark/>
          </w:tcPr>
          <w:p w14:paraId="2F877C4A" w14:textId="77777777" w:rsidR="00A174A6" w:rsidRPr="00EC3EF0" w:rsidRDefault="00A174A6" w:rsidP="005E0F28">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Базово енергийно потребление</w:t>
            </w:r>
          </w:p>
        </w:tc>
        <w:tc>
          <w:tcPr>
            <w:tcW w:w="1555" w:type="dxa"/>
            <w:tcBorders>
              <w:top w:val="nil"/>
              <w:left w:val="nil"/>
              <w:bottom w:val="single" w:sz="8" w:space="0" w:color="auto"/>
              <w:right w:val="single" w:sz="8" w:space="0" w:color="auto"/>
            </w:tcBorders>
            <w:shd w:val="clear" w:color="auto" w:fill="auto"/>
            <w:hideMark/>
          </w:tcPr>
          <w:p w14:paraId="7BB7DE99" w14:textId="77777777" w:rsidR="00A174A6" w:rsidRPr="00EC3EF0" w:rsidRDefault="00A174A6" w:rsidP="005E0F28">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Достигнато годишно енергийно потребление</w:t>
            </w:r>
          </w:p>
        </w:tc>
        <w:tc>
          <w:tcPr>
            <w:tcW w:w="1800" w:type="dxa"/>
            <w:tcBorders>
              <w:top w:val="nil"/>
              <w:left w:val="nil"/>
              <w:bottom w:val="single" w:sz="8" w:space="0" w:color="auto"/>
              <w:right w:val="single" w:sz="8" w:space="0" w:color="auto"/>
            </w:tcBorders>
            <w:shd w:val="clear" w:color="auto" w:fill="auto"/>
            <w:hideMark/>
          </w:tcPr>
          <w:p w14:paraId="57E38ADE" w14:textId="633C42B1" w:rsidR="00A174A6" w:rsidRPr="00EC3EF0" w:rsidRDefault="001124BC" w:rsidP="005E0F28">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Достигната</w:t>
            </w:r>
            <w:r w:rsidR="00A174A6" w:rsidRPr="00EC3EF0">
              <w:rPr>
                <w:rFonts w:ascii="Arial Narrow" w:eastAsia="Times New Roman" w:hAnsi="Arial Narrow" w:cs="Calibri"/>
                <w:bCs/>
                <w:color w:val="000000"/>
                <w:sz w:val="24"/>
                <w:szCs w:val="24"/>
                <w:lang w:val="bg-BG" w:eastAsia="bg-BG"/>
              </w:rPr>
              <w:t xml:space="preserve"> годишна енергийна икономия</w:t>
            </w:r>
          </w:p>
        </w:tc>
        <w:tc>
          <w:tcPr>
            <w:tcW w:w="1530" w:type="dxa"/>
            <w:tcBorders>
              <w:top w:val="nil"/>
              <w:left w:val="nil"/>
              <w:bottom w:val="single" w:sz="8" w:space="0" w:color="auto"/>
              <w:right w:val="single" w:sz="8" w:space="0" w:color="auto"/>
            </w:tcBorders>
            <w:shd w:val="clear" w:color="auto" w:fill="auto"/>
            <w:hideMark/>
          </w:tcPr>
          <w:p w14:paraId="4F534715" w14:textId="77777777" w:rsidR="00A174A6" w:rsidRPr="00EC3EF0" w:rsidRDefault="00A174A6" w:rsidP="005E0F28">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Приспадане от год. гарантирана икономия</w:t>
            </w:r>
          </w:p>
        </w:tc>
        <w:tc>
          <w:tcPr>
            <w:tcW w:w="1620" w:type="dxa"/>
            <w:tcBorders>
              <w:top w:val="nil"/>
              <w:left w:val="nil"/>
              <w:bottom w:val="single" w:sz="8" w:space="0" w:color="auto"/>
              <w:right w:val="single" w:sz="8" w:space="0" w:color="auto"/>
            </w:tcBorders>
            <w:shd w:val="clear" w:color="auto" w:fill="auto"/>
            <w:hideMark/>
          </w:tcPr>
          <w:p w14:paraId="48DAC1B3" w14:textId="77777777" w:rsidR="00A174A6" w:rsidRPr="00EC3EF0" w:rsidRDefault="00A174A6" w:rsidP="005E0F28">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Референтна цена на енергийния ресурс</w:t>
            </w:r>
          </w:p>
        </w:tc>
        <w:tc>
          <w:tcPr>
            <w:tcW w:w="1126" w:type="dxa"/>
            <w:tcBorders>
              <w:top w:val="nil"/>
              <w:left w:val="nil"/>
              <w:bottom w:val="single" w:sz="8" w:space="0" w:color="auto"/>
              <w:right w:val="single" w:sz="8" w:space="0" w:color="auto"/>
            </w:tcBorders>
            <w:shd w:val="clear" w:color="auto" w:fill="auto"/>
            <w:hideMark/>
          </w:tcPr>
          <w:p w14:paraId="0B45DE66" w14:textId="77777777" w:rsidR="00A174A6" w:rsidRPr="00EC3EF0" w:rsidRDefault="00A174A6" w:rsidP="005E0F28">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Годишна вноска</w:t>
            </w:r>
          </w:p>
        </w:tc>
      </w:tr>
      <w:tr w:rsidR="0052623E" w:rsidRPr="00EC3EF0" w14:paraId="0ADDFDCD"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2FA84839"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555" w:type="dxa"/>
            <w:tcBorders>
              <w:top w:val="nil"/>
              <w:left w:val="nil"/>
              <w:bottom w:val="single" w:sz="8" w:space="0" w:color="auto"/>
              <w:right w:val="single" w:sz="8" w:space="0" w:color="auto"/>
            </w:tcBorders>
            <w:shd w:val="clear" w:color="auto" w:fill="auto"/>
            <w:vAlign w:val="center"/>
            <w:hideMark/>
          </w:tcPr>
          <w:p w14:paraId="65E7747E"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800" w:type="dxa"/>
            <w:tcBorders>
              <w:top w:val="nil"/>
              <w:left w:val="nil"/>
              <w:bottom w:val="single" w:sz="8" w:space="0" w:color="auto"/>
              <w:right w:val="single" w:sz="8" w:space="0" w:color="auto"/>
            </w:tcBorders>
            <w:shd w:val="clear" w:color="auto" w:fill="auto"/>
            <w:vAlign w:val="center"/>
            <w:hideMark/>
          </w:tcPr>
          <w:p w14:paraId="7B6CF20B"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530" w:type="dxa"/>
            <w:tcBorders>
              <w:top w:val="nil"/>
              <w:left w:val="nil"/>
              <w:bottom w:val="single" w:sz="8" w:space="0" w:color="auto"/>
              <w:right w:val="single" w:sz="8" w:space="0" w:color="auto"/>
            </w:tcBorders>
            <w:shd w:val="clear" w:color="auto" w:fill="auto"/>
            <w:vAlign w:val="center"/>
            <w:hideMark/>
          </w:tcPr>
          <w:p w14:paraId="1D8E7BE5"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kWh</w:t>
            </w:r>
          </w:p>
        </w:tc>
        <w:tc>
          <w:tcPr>
            <w:tcW w:w="1620" w:type="dxa"/>
            <w:tcBorders>
              <w:top w:val="nil"/>
              <w:left w:val="nil"/>
              <w:bottom w:val="single" w:sz="8" w:space="0" w:color="auto"/>
              <w:right w:val="single" w:sz="8" w:space="0" w:color="auto"/>
            </w:tcBorders>
            <w:shd w:val="clear" w:color="auto" w:fill="auto"/>
            <w:vAlign w:val="center"/>
            <w:hideMark/>
          </w:tcPr>
          <w:p w14:paraId="7E33C93E"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лв./kWh</w:t>
            </w:r>
          </w:p>
        </w:tc>
        <w:tc>
          <w:tcPr>
            <w:tcW w:w="1126" w:type="dxa"/>
            <w:tcBorders>
              <w:top w:val="nil"/>
              <w:left w:val="nil"/>
              <w:bottom w:val="single" w:sz="8" w:space="0" w:color="auto"/>
              <w:right w:val="single" w:sz="8" w:space="0" w:color="auto"/>
            </w:tcBorders>
            <w:shd w:val="clear" w:color="auto" w:fill="auto"/>
            <w:vAlign w:val="center"/>
            <w:hideMark/>
          </w:tcPr>
          <w:p w14:paraId="23BC538D" w14:textId="77777777" w:rsidR="0052623E" w:rsidRPr="00EC3EF0"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лв.</w:t>
            </w:r>
          </w:p>
        </w:tc>
      </w:tr>
      <w:tr w:rsidR="0052623E" w:rsidRPr="00EC3EF0" w14:paraId="334B1119"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015E5015" w14:textId="77777777" w:rsidR="0052623E" w:rsidRPr="00EC3EF0" w:rsidRDefault="00C00B89"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7</w:t>
            </w:r>
          </w:p>
        </w:tc>
        <w:tc>
          <w:tcPr>
            <w:tcW w:w="1555" w:type="dxa"/>
            <w:tcBorders>
              <w:top w:val="nil"/>
              <w:left w:val="nil"/>
              <w:bottom w:val="single" w:sz="8" w:space="0" w:color="auto"/>
              <w:right w:val="single" w:sz="8" w:space="0" w:color="auto"/>
            </w:tcBorders>
            <w:shd w:val="clear" w:color="auto" w:fill="auto"/>
            <w:vAlign w:val="center"/>
            <w:hideMark/>
          </w:tcPr>
          <w:p w14:paraId="1A32E85C" w14:textId="77777777" w:rsidR="0052623E" w:rsidRPr="00EC3EF0" w:rsidRDefault="00C00B89"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12</w:t>
            </w:r>
          </w:p>
        </w:tc>
        <w:tc>
          <w:tcPr>
            <w:tcW w:w="1800" w:type="dxa"/>
            <w:tcBorders>
              <w:top w:val="nil"/>
              <w:left w:val="nil"/>
              <w:bottom w:val="single" w:sz="8" w:space="0" w:color="auto"/>
              <w:right w:val="single" w:sz="8" w:space="0" w:color="auto"/>
            </w:tcBorders>
            <w:shd w:val="clear" w:color="auto" w:fill="auto"/>
            <w:vAlign w:val="center"/>
            <w:hideMark/>
          </w:tcPr>
          <w:p w14:paraId="2E08C3C7"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13=7-12</w:t>
            </w:r>
            <w:r w:rsidR="00A174A6" w:rsidRPr="00EC3EF0">
              <w:rPr>
                <w:rFonts w:ascii="Arial Narrow" w:eastAsia="Times New Roman" w:hAnsi="Arial Narrow" w:cs="Calibri"/>
                <w:b/>
                <w:bCs/>
                <w:color w:val="000000"/>
                <w:sz w:val="18"/>
                <w:szCs w:val="18"/>
                <w:lang w:val="bg-BG" w:eastAsia="bg-BG"/>
              </w:rPr>
              <w:t>-10</w:t>
            </w:r>
          </w:p>
        </w:tc>
        <w:tc>
          <w:tcPr>
            <w:tcW w:w="1530" w:type="dxa"/>
            <w:tcBorders>
              <w:top w:val="nil"/>
              <w:left w:val="nil"/>
              <w:bottom w:val="single" w:sz="8" w:space="0" w:color="auto"/>
              <w:right w:val="single" w:sz="8" w:space="0" w:color="auto"/>
            </w:tcBorders>
            <w:shd w:val="clear" w:color="auto" w:fill="auto"/>
            <w:vAlign w:val="center"/>
            <w:hideMark/>
          </w:tcPr>
          <w:p w14:paraId="214B6AAC"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10</w:t>
            </w:r>
          </w:p>
        </w:tc>
        <w:tc>
          <w:tcPr>
            <w:tcW w:w="1620" w:type="dxa"/>
            <w:tcBorders>
              <w:top w:val="nil"/>
              <w:left w:val="nil"/>
              <w:bottom w:val="single" w:sz="8" w:space="0" w:color="auto"/>
              <w:right w:val="single" w:sz="8" w:space="0" w:color="auto"/>
            </w:tcBorders>
            <w:shd w:val="clear" w:color="auto" w:fill="auto"/>
            <w:vAlign w:val="center"/>
            <w:hideMark/>
          </w:tcPr>
          <w:p w14:paraId="6547FB3F" w14:textId="77777777" w:rsidR="0052623E" w:rsidRPr="00EC3EF0"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5</w:t>
            </w:r>
          </w:p>
        </w:tc>
        <w:tc>
          <w:tcPr>
            <w:tcW w:w="1126" w:type="dxa"/>
            <w:tcBorders>
              <w:top w:val="nil"/>
              <w:left w:val="nil"/>
              <w:bottom w:val="single" w:sz="8" w:space="0" w:color="auto"/>
              <w:right w:val="single" w:sz="8" w:space="0" w:color="auto"/>
            </w:tcBorders>
            <w:shd w:val="clear" w:color="auto" w:fill="auto"/>
            <w:vAlign w:val="center"/>
            <w:hideMark/>
          </w:tcPr>
          <w:p w14:paraId="157E8F45" w14:textId="77777777" w:rsidR="0052623E" w:rsidRPr="00EC3EF0" w:rsidRDefault="00A174A6" w:rsidP="00746F01">
            <w:pPr>
              <w:spacing w:after="0" w:line="240" w:lineRule="auto"/>
              <w:jc w:val="center"/>
              <w:rPr>
                <w:rFonts w:ascii="Arial Narrow" w:eastAsia="Times New Roman" w:hAnsi="Arial Narrow" w:cs="Calibri"/>
                <w:b/>
                <w:bCs/>
                <w:color w:val="000000"/>
                <w:sz w:val="18"/>
                <w:szCs w:val="18"/>
                <w:lang w:val="bg-BG" w:eastAsia="bg-BG"/>
              </w:rPr>
            </w:pPr>
            <w:r w:rsidRPr="00EC3EF0">
              <w:rPr>
                <w:rFonts w:ascii="Arial Narrow" w:eastAsia="Times New Roman" w:hAnsi="Arial Narrow" w:cs="Calibri"/>
                <w:b/>
                <w:bCs/>
                <w:color w:val="000000"/>
                <w:sz w:val="18"/>
                <w:szCs w:val="18"/>
                <w:lang w:val="bg-BG" w:eastAsia="bg-BG"/>
              </w:rPr>
              <w:t>11=13</w:t>
            </w:r>
            <w:r w:rsidR="0052623E" w:rsidRPr="00EC3EF0">
              <w:rPr>
                <w:rFonts w:ascii="Arial Narrow" w:eastAsia="Times New Roman" w:hAnsi="Arial Narrow" w:cs="Calibri"/>
                <w:b/>
                <w:bCs/>
                <w:color w:val="000000"/>
                <w:sz w:val="18"/>
                <w:szCs w:val="18"/>
                <w:lang w:val="bg-BG" w:eastAsia="bg-BG"/>
              </w:rPr>
              <w:t>*5</w:t>
            </w:r>
          </w:p>
        </w:tc>
      </w:tr>
      <w:tr w:rsidR="008F1225" w:rsidRPr="00EC3EF0" w14:paraId="42D30B9C" w14:textId="77777777" w:rsidTr="0069173B">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61DBCD6A" w14:textId="146D32F3" w:rsidR="008F1225" w:rsidRPr="00EC3EF0" w:rsidRDefault="00BE2C95"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2 664 215,64</w:t>
            </w:r>
          </w:p>
        </w:tc>
        <w:tc>
          <w:tcPr>
            <w:tcW w:w="1555" w:type="dxa"/>
            <w:tcBorders>
              <w:top w:val="nil"/>
              <w:left w:val="nil"/>
              <w:bottom w:val="single" w:sz="8" w:space="0" w:color="auto"/>
              <w:right w:val="single" w:sz="8" w:space="0" w:color="auto"/>
            </w:tcBorders>
            <w:shd w:val="clear" w:color="auto" w:fill="auto"/>
            <w:vAlign w:val="center"/>
            <w:hideMark/>
          </w:tcPr>
          <w:p w14:paraId="48643379" w14:textId="2E115213" w:rsidR="008F1225" w:rsidRPr="00EC3EF0" w:rsidRDefault="008F1225" w:rsidP="003B4D31">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sz w:val="24"/>
                <w:szCs w:val="24"/>
                <w:lang w:val="bg-BG" w:eastAsia="bg-BG"/>
              </w:rPr>
              <w:t>9</w:t>
            </w:r>
            <w:r w:rsidR="003B4D31" w:rsidRPr="00EC3EF0">
              <w:rPr>
                <w:rFonts w:ascii="Arial Narrow" w:eastAsia="Times New Roman" w:hAnsi="Arial Narrow" w:cs="Calibri"/>
                <w:sz w:val="24"/>
                <w:szCs w:val="24"/>
                <w:lang w:val="bg-BG" w:eastAsia="bg-BG"/>
              </w:rPr>
              <w:t>34</w:t>
            </w:r>
            <w:r w:rsidRPr="00EC3EF0">
              <w:rPr>
                <w:rFonts w:ascii="Arial Narrow" w:eastAsia="Times New Roman" w:hAnsi="Arial Narrow" w:cs="Calibri"/>
                <w:sz w:val="24"/>
                <w:szCs w:val="24"/>
                <w:lang w:val="bg-BG" w:eastAsia="bg-BG"/>
              </w:rPr>
              <w:t> </w:t>
            </w:r>
            <w:r w:rsidR="003B4D31" w:rsidRPr="00EC3EF0">
              <w:rPr>
                <w:rFonts w:ascii="Arial Narrow" w:eastAsia="Times New Roman" w:hAnsi="Arial Narrow" w:cs="Calibri"/>
                <w:sz w:val="24"/>
                <w:szCs w:val="24"/>
                <w:lang w:val="bg-BG" w:eastAsia="bg-BG"/>
              </w:rPr>
              <w:t>275</w:t>
            </w:r>
            <w:r w:rsidRPr="00EC3EF0">
              <w:rPr>
                <w:rFonts w:ascii="Arial Narrow" w:eastAsia="Times New Roman" w:hAnsi="Arial Narrow" w:cs="Calibri"/>
                <w:sz w:val="24"/>
                <w:szCs w:val="24"/>
                <w:lang w:val="bg-BG" w:eastAsia="bg-BG"/>
              </w:rPr>
              <w:t>,00</w:t>
            </w:r>
          </w:p>
        </w:tc>
        <w:tc>
          <w:tcPr>
            <w:tcW w:w="1800" w:type="dxa"/>
            <w:tcBorders>
              <w:top w:val="nil"/>
              <w:left w:val="nil"/>
              <w:bottom w:val="single" w:sz="8" w:space="0" w:color="auto"/>
              <w:right w:val="single" w:sz="8" w:space="0" w:color="auto"/>
            </w:tcBorders>
            <w:shd w:val="clear" w:color="auto" w:fill="auto"/>
            <w:vAlign w:val="center"/>
            <w:hideMark/>
          </w:tcPr>
          <w:p w14:paraId="47178C3D" w14:textId="5D096CC8" w:rsidR="008F1225" w:rsidRPr="00EC3EF0" w:rsidRDefault="001A1791"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1 706 676,61</w:t>
            </w:r>
          </w:p>
        </w:tc>
        <w:tc>
          <w:tcPr>
            <w:tcW w:w="1530" w:type="dxa"/>
            <w:tcBorders>
              <w:top w:val="nil"/>
              <w:left w:val="nil"/>
              <w:bottom w:val="single" w:sz="8" w:space="0" w:color="auto"/>
              <w:right w:val="single" w:sz="8" w:space="0" w:color="auto"/>
            </w:tcBorders>
            <w:shd w:val="clear" w:color="auto" w:fill="auto"/>
            <w:vAlign w:val="center"/>
            <w:hideMark/>
          </w:tcPr>
          <w:p w14:paraId="6D6BCD7C" w14:textId="2577DD29" w:rsidR="008F1225" w:rsidRPr="00EC3EF0" w:rsidRDefault="00BE2C95"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23 264,03</w:t>
            </w:r>
          </w:p>
        </w:tc>
        <w:tc>
          <w:tcPr>
            <w:tcW w:w="1620" w:type="dxa"/>
            <w:tcBorders>
              <w:top w:val="nil"/>
              <w:left w:val="nil"/>
              <w:bottom w:val="single" w:sz="8" w:space="0" w:color="auto"/>
              <w:right w:val="single" w:sz="8" w:space="0" w:color="auto"/>
            </w:tcBorders>
            <w:shd w:val="clear" w:color="auto" w:fill="auto"/>
            <w:vAlign w:val="center"/>
            <w:hideMark/>
          </w:tcPr>
          <w:p w14:paraId="5BB6F945" w14:textId="77777777" w:rsidR="008F1225" w:rsidRPr="00EC3EF0" w:rsidRDefault="008F1225"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0,20</w:t>
            </w:r>
          </w:p>
        </w:tc>
        <w:tc>
          <w:tcPr>
            <w:tcW w:w="1126" w:type="dxa"/>
            <w:tcBorders>
              <w:top w:val="nil"/>
              <w:left w:val="nil"/>
              <w:bottom w:val="single" w:sz="8" w:space="0" w:color="auto"/>
              <w:right w:val="single" w:sz="8" w:space="0" w:color="auto"/>
            </w:tcBorders>
            <w:shd w:val="clear" w:color="auto" w:fill="auto"/>
            <w:vAlign w:val="center"/>
            <w:hideMark/>
          </w:tcPr>
          <w:p w14:paraId="1585A336" w14:textId="3D0387DE" w:rsidR="008F1225" w:rsidRPr="00EC3EF0" w:rsidRDefault="00BE2C95" w:rsidP="00F53772">
            <w:pPr>
              <w:spacing w:after="0" w:line="240" w:lineRule="auto"/>
              <w:jc w:val="center"/>
              <w:rPr>
                <w:rFonts w:ascii="Arial Narrow" w:eastAsia="Times New Roman" w:hAnsi="Arial Narrow" w:cs="Calibri"/>
                <w:color w:val="000000"/>
                <w:sz w:val="24"/>
                <w:szCs w:val="24"/>
                <w:lang w:val="bg-BG" w:eastAsia="bg-BG"/>
              </w:rPr>
            </w:pPr>
            <w:r w:rsidRPr="00EC3EF0">
              <w:rPr>
                <w:rFonts w:ascii="Arial Narrow" w:eastAsia="Times New Roman" w:hAnsi="Arial Narrow" w:cs="Calibri"/>
                <w:color w:val="000000"/>
                <w:sz w:val="24"/>
                <w:szCs w:val="24"/>
                <w:lang w:val="bg-BG" w:eastAsia="bg-BG"/>
              </w:rPr>
              <w:t>341 335,32</w:t>
            </w:r>
          </w:p>
        </w:tc>
      </w:tr>
    </w:tbl>
    <w:p w14:paraId="046317C2" w14:textId="689312CA" w:rsidR="0069173B" w:rsidRPr="00EC3EF0" w:rsidRDefault="0069173B" w:rsidP="00616E2C">
      <w:pPr>
        <w:widowControl w:val="0"/>
        <w:shd w:val="clear" w:color="auto" w:fill="FFFFFF"/>
        <w:spacing w:after="0" w:line="360" w:lineRule="auto"/>
        <w:ind w:firstLine="720"/>
        <w:jc w:val="both"/>
        <w:rPr>
          <w:rFonts w:ascii="Arial Narrow" w:hAnsi="Arial Narrow"/>
          <w:sz w:val="24"/>
          <w:szCs w:val="24"/>
          <w:lang w:val="bg-BG"/>
        </w:rPr>
      </w:pPr>
    </w:p>
    <w:p w14:paraId="6D44BAC1" w14:textId="00BD631F" w:rsidR="0069173B" w:rsidRPr="00EC3EF0" w:rsidRDefault="0069173B" w:rsidP="00616E2C">
      <w:pPr>
        <w:widowControl w:val="0"/>
        <w:shd w:val="clear" w:color="auto" w:fill="FFFFFF"/>
        <w:spacing w:after="0" w:line="360" w:lineRule="auto"/>
        <w:ind w:firstLine="720"/>
        <w:jc w:val="both"/>
        <w:rPr>
          <w:rFonts w:ascii="Arial Narrow" w:hAnsi="Arial Narrow"/>
          <w:sz w:val="24"/>
          <w:szCs w:val="24"/>
          <w:lang w:val="bg-BG"/>
        </w:rPr>
      </w:pPr>
    </w:p>
    <w:p w14:paraId="7C904A0A" w14:textId="77777777" w:rsidR="0069173B" w:rsidRPr="00EC3EF0" w:rsidRDefault="0069173B" w:rsidP="00616E2C">
      <w:pPr>
        <w:widowControl w:val="0"/>
        <w:shd w:val="clear" w:color="auto" w:fill="FFFFFF"/>
        <w:spacing w:after="0" w:line="360" w:lineRule="auto"/>
        <w:ind w:firstLine="720"/>
        <w:jc w:val="both"/>
        <w:rPr>
          <w:rFonts w:ascii="Arial Narrow" w:hAnsi="Arial Narrow"/>
          <w:sz w:val="24"/>
          <w:szCs w:val="24"/>
          <w:lang w:val="bg-BG"/>
        </w:rPr>
      </w:pPr>
    </w:p>
    <w:p w14:paraId="52E371D5" w14:textId="0E8AF845" w:rsidR="00FB54A3" w:rsidRPr="00EC3EF0" w:rsidRDefault="00E82D20" w:rsidP="00616E2C">
      <w:pPr>
        <w:widowControl w:val="0"/>
        <w:shd w:val="clear" w:color="auto" w:fill="FFFFFF"/>
        <w:spacing w:after="0" w:line="360" w:lineRule="auto"/>
        <w:ind w:firstLine="720"/>
        <w:jc w:val="both"/>
        <w:rPr>
          <w:rFonts w:ascii="Arial Narrow" w:hAnsi="Arial Narrow"/>
          <w:sz w:val="24"/>
          <w:szCs w:val="24"/>
          <w:lang w:val="bg-BG"/>
        </w:rPr>
      </w:pPr>
      <w:r w:rsidRPr="00EC3EF0">
        <w:rPr>
          <w:rFonts w:ascii="Arial Narrow" w:hAnsi="Arial Narrow"/>
          <w:sz w:val="24"/>
          <w:szCs w:val="24"/>
          <w:lang w:val="bg-BG"/>
        </w:rPr>
        <w:lastRenderedPageBreak/>
        <w:t xml:space="preserve">Отчетеното годишно потребление на електроенергия съгласно справка </w:t>
      </w:r>
      <w:r w:rsidR="007C25AF" w:rsidRPr="00EC3EF0">
        <w:rPr>
          <w:rFonts w:ascii="Arial Narrow" w:hAnsi="Arial Narrow"/>
          <w:b/>
          <w:sz w:val="24"/>
          <w:szCs w:val="24"/>
          <w:lang w:val="bg-BG"/>
        </w:rPr>
        <w:t>Приложение 1</w:t>
      </w:r>
      <w:r w:rsidR="007C25AF" w:rsidRPr="00EC3EF0">
        <w:rPr>
          <w:rFonts w:ascii="Arial Narrow" w:hAnsi="Arial Narrow"/>
          <w:sz w:val="24"/>
          <w:szCs w:val="24"/>
          <w:lang w:val="bg-BG"/>
        </w:rPr>
        <w:t>:</w:t>
      </w:r>
    </w:p>
    <w:p w14:paraId="7A92CFD1" w14:textId="3622CBDD" w:rsidR="00FB54A3" w:rsidRPr="00EC3EF0" w:rsidRDefault="003B4D31" w:rsidP="00616E2C">
      <w:pPr>
        <w:widowControl w:val="0"/>
        <w:shd w:val="clear" w:color="auto" w:fill="FFFFFF"/>
        <w:spacing w:after="0" w:line="360" w:lineRule="auto"/>
        <w:ind w:firstLine="720"/>
        <w:jc w:val="both"/>
        <w:rPr>
          <w:rFonts w:ascii="Arial Narrow" w:hAnsi="Arial Narrow"/>
          <w:b/>
          <w:sz w:val="24"/>
          <w:szCs w:val="24"/>
          <w:lang w:val="bg-BG"/>
        </w:rPr>
      </w:pPr>
      <w:r w:rsidRPr="00EC3EF0">
        <w:rPr>
          <w:rFonts w:ascii="Arial Narrow" w:hAnsi="Arial Narrow"/>
          <w:b/>
          <w:sz w:val="24"/>
          <w:szCs w:val="24"/>
          <w:lang w:val="bg-BG"/>
        </w:rPr>
        <w:t>934 275</w:t>
      </w:r>
      <w:r w:rsidR="00FB54A3" w:rsidRPr="00EC3EF0">
        <w:rPr>
          <w:rFonts w:ascii="Arial Narrow" w:hAnsi="Arial Narrow"/>
          <w:b/>
          <w:sz w:val="24"/>
          <w:szCs w:val="24"/>
          <w:lang w:val="bg-BG"/>
        </w:rPr>
        <w:t xml:space="preserve"> kWh</w:t>
      </w:r>
    </w:p>
    <w:p w14:paraId="1F49B67E" w14:textId="77777777" w:rsidR="00F46BE1" w:rsidRPr="00EC3EF0" w:rsidRDefault="00F46BE1" w:rsidP="00273D5E">
      <w:pPr>
        <w:widowControl w:val="0"/>
        <w:shd w:val="clear" w:color="auto" w:fill="FFFFFF"/>
        <w:spacing w:after="0" w:line="360" w:lineRule="auto"/>
        <w:ind w:firstLine="720"/>
        <w:jc w:val="both"/>
        <w:rPr>
          <w:rFonts w:ascii="Arial Narrow" w:hAnsi="Arial Narrow"/>
          <w:sz w:val="24"/>
          <w:szCs w:val="24"/>
          <w:lang w:val="bg-BG"/>
        </w:rPr>
      </w:pPr>
      <w:r w:rsidRPr="00EC3EF0">
        <w:rPr>
          <w:rFonts w:ascii="Arial Narrow" w:hAnsi="Arial Narrow"/>
          <w:sz w:val="24"/>
          <w:szCs w:val="24"/>
          <w:lang w:val="bg-BG"/>
        </w:rPr>
        <w:t xml:space="preserve">Добавяне към НГПЕ потреблението на допълнителни консуматори, които не са част от уличното осветление, но са свързани към системата за улично осветление съгласно чл.14.1 от Договора. </w:t>
      </w:r>
    </w:p>
    <w:p w14:paraId="69EAD005" w14:textId="232AB1A7" w:rsidR="007C25AF" w:rsidRPr="00EC3EF0" w:rsidRDefault="00BE2C95" w:rsidP="00273D5E">
      <w:pPr>
        <w:widowControl w:val="0"/>
        <w:shd w:val="clear" w:color="auto" w:fill="FFFFFF"/>
        <w:spacing w:after="0" w:line="360" w:lineRule="auto"/>
        <w:ind w:firstLine="720"/>
        <w:jc w:val="both"/>
        <w:rPr>
          <w:rFonts w:ascii="Arial Narrow" w:hAnsi="Arial Narrow"/>
          <w:b/>
          <w:sz w:val="24"/>
          <w:szCs w:val="24"/>
          <w:lang w:val="bg-BG"/>
        </w:rPr>
      </w:pPr>
      <w:r w:rsidRPr="00EC3EF0">
        <w:rPr>
          <w:rFonts w:ascii="Arial Narrow" w:hAnsi="Arial Narrow"/>
          <w:b/>
          <w:sz w:val="24"/>
          <w:szCs w:val="24"/>
          <w:lang w:val="bg-BG"/>
        </w:rPr>
        <w:t>327 680,64</w:t>
      </w:r>
      <w:r w:rsidR="007C25AF" w:rsidRPr="00EC3EF0">
        <w:rPr>
          <w:rFonts w:ascii="Arial Narrow" w:hAnsi="Arial Narrow"/>
          <w:b/>
          <w:sz w:val="24"/>
          <w:szCs w:val="24"/>
          <w:lang w:val="bg-BG"/>
        </w:rPr>
        <w:t xml:space="preserve"> kWh</w:t>
      </w:r>
    </w:p>
    <w:p w14:paraId="703B3E42" w14:textId="77777777" w:rsidR="007C25AF" w:rsidRPr="00EC3EF0" w:rsidRDefault="00F46BE1" w:rsidP="00273D5E">
      <w:pPr>
        <w:widowControl w:val="0"/>
        <w:shd w:val="clear" w:color="auto" w:fill="FFFFFF"/>
        <w:spacing w:after="0" w:line="360" w:lineRule="auto"/>
        <w:ind w:firstLine="720"/>
        <w:jc w:val="both"/>
        <w:rPr>
          <w:rFonts w:ascii="Arial Narrow" w:hAnsi="Arial Narrow"/>
          <w:sz w:val="24"/>
          <w:szCs w:val="24"/>
          <w:lang w:val="bg-BG"/>
        </w:rPr>
      </w:pPr>
      <w:r w:rsidRPr="00EC3EF0">
        <w:rPr>
          <w:rFonts w:ascii="Arial Narrow" w:hAnsi="Arial Narrow"/>
          <w:sz w:val="24"/>
          <w:szCs w:val="24"/>
          <w:lang w:val="bg-BG"/>
        </w:rPr>
        <w:t xml:space="preserve">НГПЕ се намалява с разхода на консуматори </w:t>
      </w:r>
      <w:r w:rsidR="00273D5E" w:rsidRPr="00EC3EF0">
        <w:rPr>
          <w:rFonts w:ascii="Arial Narrow" w:hAnsi="Arial Narrow"/>
          <w:sz w:val="24"/>
          <w:szCs w:val="24"/>
          <w:lang w:val="bg-BG"/>
        </w:rPr>
        <w:t>отпаднали</w:t>
      </w:r>
      <w:r w:rsidR="007C25AF" w:rsidRPr="00EC3EF0">
        <w:rPr>
          <w:rFonts w:ascii="Arial Narrow" w:hAnsi="Arial Narrow"/>
          <w:sz w:val="24"/>
          <w:szCs w:val="24"/>
          <w:lang w:val="bg-BG"/>
        </w:rPr>
        <w:t xml:space="preserve"> </w:t>
      </w:r>
      <w:r w:rsidR="00273D5E" w:rsidRPr="00EC3EF0">
        <w:rPr>
          <w:rFonts w:ascii="Arial Narrow" w:hAnsi="Arial Narrow"/>
          <w:sz w:val="24"/>
          <w:szCs w:val="24"/>
          <w:lang w:val="bg-BG"/>
        </w:rPr>
        <w:t xml:space="preserve">от </w:t>
      </w:r>
      <w:r w:rsidR="007C25AF" w:rsidRPr="00EC3EF0">
        <w:rPr>
          <w:rFonts w:ascii="Arial Narrow" w:hAnsi="Arial Narrow"/>
          <w:sz w:val="24"/>
          <w:szCs w:val="24"/>
          <w:lang w:val="bg-BG"/>
        </w:rPr>
        <w:t xml:space="preserve">системата за улично осветление: </w:t>
      </w:r>
    </w:p>
    <w:p w14:paraId="2BD06024" w14:textId="3EDB9DB7" w:rsidR="007C25AF" w:rsidRPr="00EC3EF0" w:rsidRDefault="00BE2C95" w:rsidP="00273D5E">
      <w:pPr>
        <w:widowControl w:val="0"/>
        <w:shd w:val="clear" w:color="auto" w:fill="FFFFFF"/>
        <w:spacing w:after="0" w:line="360" w:lineRule="auto"/>
        <w:ind w:firstLine="720"/>
        <w:jc w:val="both"/>
        <w:rPr>
          <w:rFonts w:ascii="Arial Narrow" w:hAnsi="Arial Narrow"/>
          <w:b/>
          <w:sz w:val="24"/>
          <w:szCs w:val="24"/>
          <w:lang w:val="bg-BG"/>
        </w:rPr>
      </w:pPr>
      <w:r w:rsidRPr="00EC3EF0">
        <w:rPr>
          <w:rFonts w:ascii="Arial Narrow" w:hAnsi="Arial Narrow"/>
          <w:b/>
          <w:sz w:val="24"/>
          <w:szCs w:val="24"/>
          <w:lang w:val="bg-BG"/>
        </w:rPr>
        <w:t>23 264,03</w:t>
      </w:r>
      <w:r w:rsidR="007C25AF" w:rsidRPr="00EC3EF0">
        <w:rPr>
          <w:rFonts w:ascii="Arial Narrow" w:hAnsi="Arial Narrow"/>
          <w:b/>
          <w:sz w:val="24"/>
          <w:szCs w:val="24"/>
          <w:lang w:val="bg-BG"/>
        </w:rPr>
        <w:t xml:space="preserve"> kWh</w:t>
      </w:r>
    </w:p>
    <w:p w14:paraId="00555384" w14:textId="77777777" w:rsidR="007C25AF" w:rsidRPr="00EC3EF0" w:rsidRDefault="007C25AF" w:rsidP="00F46BE1">
      <w:pPr>
        <w:widowControl w:val="0"/>
        <w:shd w:val="clear" w:color="auto" w:fill="FFFFFF"/>
        <w:spacing w:after="0" w:line="360" w:lineRule="auto"/>
        <w:ind w:firstLine="720"/>
        <w:jc w:val="both"/>
        <w:rPr>
          <w:rFonts w:ascii="Arial Narrow" w:hAnsi="Arial Narrow"/>
          <w:sz w:val="24"/>
          <w:szCs w:val="24"/>
          <w:lang w:val="bg-BG"/>
        </w:rPr>
      </w:pPr>
      <w:r w:rsidRPr="00EC3EF0">
        <w:rPr>
          <w:rFonts w:ascii="Arial Narrow" w:hAnsi="Arial Narrow"/>
          <w:sz w:val="24"/>
          <w:szCs w:val="24"/>
          <w:lang w:val="bg-BG"/>
        </w:rPr>
        <w:t>Годишно потребление на електроенергия само от системата за улично осветление</w:t>
      </w:r>
      <w:r w:rsidR="00F46BE1" w:rsidRPr="00EC3EF0">
        <w:rPr>
          <w:rFonts w:ascii="Arial Narrow" w:hAnsi="Arial Narrow"/>
          <w:sz w:val="24"/>
          <w:szCs w:val="24"/>
          <w:lang w:val="bg-BG"/>
        </w:rPr>
        <w:t>:</w:t>
      </w:r>
    </w:p>
    <w:p w14:paraId="6471AD37" w14:textId="265BEABE" w:rsidR="00D36BEC" w:rsidRPr="00EC3EF0" w:rsidRDefault="00BE2C95" w:rsidP="00D36BEC">
      <w:pPr>
        <w:widowControl w:val="0"/>
        <w:shd w:val="clear" w:color="auto" w:fill="FFFFFF"/>
        <w:spacing w:after="0" w:line="360" w:lineRule="auto"/>
        <w:ind w:firstLine="720"/>
        <w:jc w:val="both"/>
        <w:rPr>
          <w:rFonts w:ascii="Arial Narrow" w:hAnsi="Arial Narrow"/>
          <w:b/>
          <w:sz w:val="24"/>
          <w:szCs w:val="24"/>
          <w:lang w:val="bg-BG"/>
        </w:rPr>
      </w:pPr>
      <w:r w:rsidRPr="00EC3EF0">
        <w:rPr>
          <w:rFonts w:ascii="Arial Narrow" w:hAnsi="Arial Narrow"/>
          <w:b/>
          <w:sz w:val="24"/>
          <w:szCs w:val="24"/>
          <w:lang w:val="bg-BG"/>
        </w:rPr>
        <w:t xml:space="preserve">629 858,39 </w:t>
      </w:r>
      <w:r w:rsidR="00D36BEC" w:rsidRPr="00EC3EF0">
        <w:rPr>
          <w:rFonts w:ascii="Arial Narrow" w:hAnsi="Arial Narrow"/>
          <w:b/>
          <w:sz w:val="24"/>
          <w:szCs w:val="24"/>
          <w:lang w:val="bg-BG"/>
        </w:rPr>
        <w:t>kWh</w:t>
      </w:r>
    </w:p>
    <w:p w14:paraId="75A5E9E1" w14:textId="339D5CE8" w:rsidR="00FB54A3" w:rsidRPr="00EC3EF0" w:rsidRDefault="00F46BE1" w:rsidP="001124BC">
      <w:pPr>
        <w:widowControl w:val="0"/>
        <w:shd w:val="clear" w:color="auto" w:fill="FFFFFF"/>
        <w:spacing w:after="0" w:line="360" w:lineRule="auto"/>
        <w:ind w:firstLine="720"/>
        <w:jc w:val="both"/>
        <w:rPr>
          <w:rFonts w:ascii="Arial Narrow" w:hAnsi="Arial Narrow"/>
          <w:sz w:val="24"/>
          <w:szCs w:val="24"/>
          <w:lang w:val="bg-BG"/>
        </w:rPr>
      </w:pPr>
      <w:r w:rsidRPr="00EC3EF0">
        <w:rPr>
          <w:rFonts w:ascii="Arial Narrow" w:hAnsi="Arial Narrow"/>
          <w:sz w:val="24"/>
          <w:szCs w:val="24"/>
          <w:lang w:val="bg-BG"/>
        </w:rPr>
        <w:t>Добавяне към НГПЕ</w:t>
      </w:r>
      <w:r w:rsidR="00E82D20" w:rsidRPr="00EC3EF0">
        <w:rPr>
          <w:rFonts w:ascii="Arial Narrow" w:hAnsi="Arial Narrow"/>
          <w:sz w:val="24"/>
          <w:szCs w:val="24"/>
          <w:lang w:val="bg-BG"/>
        </w:rPr>
        <w:t xml:space="preserve"> на </w:t>
      </w:r>
      <w:r w:rsidR="002445F7" w:rsidRPr="00EC3EF0">
        <w:rPr>
          <w:rFonts w:ascii="Arial Narrow" w:hAnsi="Arial Narrow"/>
          <w:sz w:val="24"/>
          <w:szCs w:val="24"/>
          <w:lang w:val="bg-BG"/>
        </w:rPr>
        <w:t xml:space="preserve">инсталирани нови точки за осветяване </w:t>
      </w:r>
      <w:r w:rsidR="001124BC" w:rsidRPr="00EC3EF0">
        <w:rPr>
          <w:rFonts w:ascii="Arial Narrow" w:hAnsi="Arial Narrow"/>
          <w:sz w:val="24"/>
          <w:szCs w:val="24"/>
          <w:lang w:val="bg-BG"/>
        </w:rPr>
        <w:t>на</w:t>
      </w:r>
      <w:r w:rsidR="002445F7" w:rsidRPr="00EC3EF0">
        <w:rPr>
          <w:rFonts w:ascii="Arial Narrow" w:hAnsi="Arial Narrow"/>
          <w:sz w:val="24"/>
          <w:szCs w:val="24"/>
          <w:lang w:val="bg-BG"/>
        </w:rPr>
        <w:t xml:space="preserve"> пешеходни пътеки, коледна украса, захранване на осветители спрямо обследване, допълнително заложени осветители в проект с цел удовлетворяване на изискванията, завишена мощност и добавени осветители по искане на възложителя, захранени по отделни проекти и инсталирани точки, които не са част от системата за улично осветление, но са захранени от нея, както и</w:t>
      </w:r>
      <w:r w:rsidRPr="00EC3EF0">
        <w:rPr>
          <w:rFonts w:ascii="Arial Narrow" w:hAnsi="Arial Narrow"/>
          <w:sz w:val="24"/>
          <w:szCs w:val="24"/>
          <w:lang w:val="bg-BG"/>
        </w:rPr>
        <w:t xml:space="preserve"> приспадане на</w:t>
      </w:r>
      <w:r w:rsidR="002445F7" w:rsidRPr="00EC3EF0">
        <w:rPr>
          <w:rFonts w:ascii="Arial Narrow" w:hAnsi="Arial Narrow"/>
          <w:sz w:val="24"/>
          <w:szCs w:val="24"/>
          <w:lang w:val="bg-BG"/>
        </w:rPr>
        <w:t xml:space="preserve"> консуматори, които са премахнати или са с занижена мощност спрямо проекта, и допълните часове работа на системата</w:t>
      </w:r>
      <w:r w:rsidR="00616E2C" w:rsidRPr="00EC3EF0">
        <w:rPr>
          <w:rFonts w:ascii="Arial Narrow" w:hAnsi="Arial Narrow"/>
          <w:sz w:val="24"/>
          <w:szCs w:val="24"/>
          <w:lang w:val="bg-BG"/>
        </w:rPr>
        <w:t>:</w:t>
      </w:r>
      <w:r w:rsidR="00E82D20" w:rsidRPr="00EC3EF0">
        <w:rPr>
          <w:rFonts w:ascii="Arial Narrow" w:hAnsi="Arial Narrow"/>
          <w:sz w:val="24"/>
          <w:szCs w:val="24"/>
          <w:lang w:val="bg-BG"/>
        </w:rPr>
        <w:t xml:space="preserve"> </w:t>
      </w:r>
    </w:p>
    <w:p w14:paraId="790A5C30" w14:textId="4A46C0BF" w:rsidR="00453F95" w:rsidRPr="00EC3EF0" w:rsidRDefault="00BE2C95" w:rsidP="001124BC">
      <w:pPr>
        <w:spacing w:after="0" w:line="240" w:lineRule="auto"/>
        <w:ind w:firstLine="720"/>
        <w:jc w:val="both"/>
        <w:rPr>
          <w:rFonts w:ascii="Arial Narrow" w:hAnsi="Arial Narrow"/>
          <w:b/>
          <w:sz w:val="24"/>
          <w:szCs w:val="24"/>
          <w:lang w:val="bg-BG"/>
        </w:rPr>
      </w:pPr>
      <w:r w:rsidRPr="00EC3EF0">
        <w:rPr>
          <w:rFonts w:ascii="Arial Narrow" w:hAnsi="Arial Narrow"/>
          <w:b/>
          <w:sz w:val="24"/>
          <w:szCs w:val="24"/>
          <w:lang w:val="bg-BG"/>
        </w:rPr>
        <w:t>327 680,64</w:t>
      </w:r>
      <w:r w:rsidR="008F1225" w:rsidRPr="00EC3EF0">
        <w:rPr>
          <w:rFonts w:ascii="Arial Narrow" w:hAnsi="Arial Narrow"/>
          <w:b/>
          <w:sz w:val="24"/>
          <w:szCs w:val="24"/>
          <w:lang w:val="bg-BG"/>
        </w:rPr>
        <w:t xml:space="preserve"> kWh</w:t>
      </w:r>
    </w:p>
    <w:p w14:paraId="17068C04" w14:textId="77777777" w:rsidR="001124BC" w:rsidRPr="00EC3EF0" w:rsidRDefault="001124BC" w:rsidP="001124BC">
      <w:pPr>
        <w:spacing w:after="0" w:line="240" w:lineRule="auto"/>
        <w:ind w:firstLine="720"/>
        <w:jc w:val="both"/>
        <w:rPr>
          <w:rFonts w:ascii="Arial Narrow" w:hAnsi="Arial Narrow"/>
          <w:b/>
          <w:sz w:val="24"/>
          <w:szCs w:val="24"/>
          <w:lang w:val="bg-BG"/>
        </w:rPr>
      </w:pPr>
    </w:p>
    <w:p w14:paraId="1D7F9C98" w14:textId="77777777" w:rsidR="0052623E" w:rsidRPr="00EC3EF0" w:rsidRDefault="002445F7" w:rsidP="001124BC">
      <w:pPr>
        <w:widowControl w:val="0"/>
        <w:shd w:val="clear" w:color="auto" w:fill="FFFFFF"/>
        <w:spacing w:after="0" w:line="240" w:lineRule="auto"/>
        <w:jc w:val="both"/>
        <w:rPr>
          <w:rFonts w:ascii="Calibri" w:eastAsia="Times New Roman" w:hAnsi="Calibri" w:cs="Calibri"/>
          <w:b/>
          <w:bCs/>
          <w:color w:val="000000"/>
          <w:lang w:val="bg-BG" w:eastAsia="bg-BG"/>
        </w:rPr>
      </w:pPr>
      <w:r w:rsidRPr="00EC3EF0">
        <w:rPr>
          <w:rFonts w:ascii="Arial Narrow" w:hAnsi="Arial Narrow"/>
          <w:sz w:val="24"/>
          <w:szCs w:val="24"/>
          <w:lang w:val="bg-BG"/>
        </w:rPr>
        <w:t>Обобщена информация е представена в следната таблица</w:t>
      </w:r>
      <w:r w:rsidR="00CF701B" w:rsidRPr="00EC3EF0">
        <w:rPr>
          <w:rFonts w:ascii="Arial Narrow" w:hAnsi="Arial Narrow"/>
          <w:sz w:val="24"/>
          <w:szCs w:val="24"/>
          <w:lang w:val="bg-BG"/>
        </w:rPr>
        <w:t>:</w:t>
      </w:r>
      <w:r w:rsidR="00FB54A3" w:rsidRPr="00EC3EF0">
        <w:rPr>
          <w:rFonts w:ascii="Arial Narrow" w:hAnsi="Arial Narrow"/>
          <w:b/>
          <w:sz w:val="24"/>
          <w:szCs w:val="24"/>
          <w:lang w:val="bg-BG"/>
        </w:rPr>
        <w:t xml:space="preserve"> </w:t>
      </w:r>
    </w:p>
    <w:tbl>
      <w:tblPr>
        <w:tblW w:w="9285" w:type="dxa"/>
        <w:tblInd w:w="55" w:type="dxa"/>
        <w:tblCellMar>
          <w:left w:w="70" w:type="dxa"/>
          <w:right w:w="70" w:type="dxa"/>
        </w:tblCellMar>
        <w:tblLook w:val="04A0" w:firstRow="1" w:lastRow="0" w:firstColumn="1" w:lastColumn="0" w:noHBand="0" w:noVBand="1"/>
      </w:tblPr>
      <w:tblGrid>
        <w:gridCol w:w="6855"/>
        <w:gridCol w:w="2430"/>
      </w:tblGrid>
      <w:tr w:rsidR="00BE2C95" w:rsidRPr="00EC3EF0" w14:paraId="7B1976DA" w14:textId="77777777" w:rsidTr="0069173B">
        <w:trPr>
          <w:trHeight w:val="600"/>
        </w:trPr>
        <w:tc>
          <w:tcPr>
            <w:tcW w:w="685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3A73023" w14:textId="1FDB28CF" w:rsidR="00BE2C95" w:rsidRPr="00EC3EF0" w:rsidRDefault="00BE2C95" w:rsidP="00BE2C95">
            <w:pPr>
              <w:jc w:val="center"/>
              <w:rPr>
                <w:rFonts w:ascii="Calibri" w:hAnsi="Calibri" w:cs="Calibri"/>
                <w:b/>
                <w:bCs/>
                <w:color w:val="000000"/>
                <w:lang w:val="bg-BG"/>
              </w:rPr>
            </w:pPr>
            <w:r w:rsidRPr="00EC3EF0">
              <w:rPr>
                <w:rFonts w:ascii="Calibri" w:hAnsi="Calibri" w:cs="Calibri"/>
                <w:b/>
                <w:bCs/>
                <w:color w:val="000000"/>
                <w:lang w:val="bg-BG"/>
              </w:rPr>
              <w:t>Наименование</w:t>
            </w:r>
          </w:p>
        </w:tc>
        <w:tc>
          <w:tcPr>
            <w:tcW w:w="2430" w:type="dxa"/>
            <w:tcBorders>
              <w:top w:val="single" w:sz="4" w:space="0" w:color="auto"/>
              <w:left w:val="nil"/>
              <w:bottom w:val="single" w:sz="4" w:space="0" w:color="auto"/>
              <w:right w:val="single" w:sz="4" w:space="0" w:color="auto"/>
            </w:tcBorders>
            <w:shd w:val="clear" w:color="000000" w:fill="FFC000"/>
            <w:vAlign w:val="center"/>
            <w:hideMark/>
          </w:tcPr>
          <w:p w14:paraId="7FEE7C0A" w14:textId="211525F3" w:rsidR="00BE2C95" w:rsidRPr="00EC3EF0" w:rsidRDefault="00BE2C95" w:rsidP="00BE2C95">
            <w:pPr>
              <w:jc w:val="center"/>
              <w:rPr>
                <w:rFonts w:ascii="Calibri" w:hAnsi="Calibri" w:cs="Calibri"/>
                <w:b/>
                <w:bCs/>
                <w:color w:val="000000"/>
                <w:lang w:val="bg-BG"/>
              </w:rPr>
            </w:pPr>
            <w:r w:rsidRPr="00EC3EF0">
              <w:rPr>
                <w:rFonts w:ascii="Calibri" w:hAnsi="Calibri" w:cs="Calibri"/>
                <w:b/>
                <w:bCs/>
                <w:color w:val="000000"/>
                <w:lang w:val="bg-BG"/>
              </w:rPr>
              <w:t>Общо годишно потребление /kWh/</w:t>
            </w:r>
          </w:p>
        </w:tc>
      </w:tr>
      <w:tr w:rsidR="00BE2C95" w:rsidRPr="00EC3EF0" w14:paraId="4F1FB7C4" w14:textId="77777777" w:rsidTr="00101B88">
        <w:trPr>
          <w:trHeight w:val="600"/>
        </w:trPr>
        <w:tc>
          <w:tcPr>
            <w:tcW w:w="6855" w:type="dxa"/>
            <w:tcBorders>
              <w:top w:val="nil"/>
              <w:left w:val="single" w:sz="4" w:space="0" w:color="auto"/>
              <w:bottom w:val="single" w:sz="4" w:space="0" w:color="auto"/>
              <w:right w:val="single" w:sz="4" w:space="0" w:color="auto"/>
            </w:tcBorders>
            <w:shd w:val="clear" w:color="000000" w:fill="FFF2CC"/>
            <w:vAlign w:val="center"/>
            <w:hideMark/>
          </w:tcPr>
          <w:p w14:paraId="1AF186B4" w14:textId="7A8D2D80" w:rsidR="00BE2C95" w:rsidRPr="00EC3EF0" w:rsidRDefault="00BE2C95" w:rsidP="00BE2C95">
            <w:pPr>
              <w:rPr>
                <w:rFonts w:ascii="Calibri" w:hAnsi="Calibri" w:cs="Calibri"/>
                <w:b/>
                <w:bCs/>
                <w:color w:val="000000"/>
                <w:lang w:val="bg-BG"/>
              </w:rPr>
            </w:pPr>
            <w:r w:rsidRPr="00EC3EF0">
              <w:rPr>
                <w:rFonts w:ascii="Calibri" w:hAnsi="Calibri" w:cs="Calibri"/>
                <w:b/>
                <w:bCs/>
                <w:color w:val="000000"/>
                <w:lang w:val="bg-BG"/>
              </w:rPr>
              <w:t>Добавено потребление на консуматори свързани към системата за улично осветление</w:t>
            </w:r>
          </w:p>
        </w:tc>
        <w:tc>
          <w:tcPr>
            <w:tcW w:w="2430" w:type="dxa"/>
            <w:tcBorders>
              <w:top w:val="nil"/>
              <w:left w:val="nil"/>
              <w:bottom w:val="single" w:sz="4" w:space="0" w:color="auto"/>
              <w:right w:val="single" w:sz="4" w:space="0" w:color="auto"/>
            </w:tcBorders>
            <w:shd w:val="clear" w:color="000000" w:fill="FFF2CC"/>
            <w:vAlign w:val="center"/>
            <w:hideMark/>
          </w:tcPr>
          <w:p w14:paraId="3EC96475" w14:textId="43D78977" w:rsidR="00BE2C95" w:rsidRPr="00EC3EF0" w:rsidRDefault="00BE2C95" w:rsidP="00BE2C95">
            <w:pPr>
              <w:jc w:val="center"/>
              <w:rPr>
                <w:rFonts w:ascii="Calibri" w:hAnsi="Calibri" w:cs="Calibri"/>
                <w:b/>
                <w:bCs/>
                <w:color w:val="000000"/>
                <w:lang w:val="bg-BG"/>
              </w:rPr>
            </w:pPr>
            <w:r w:rsidRPr="00EC3EF0">
              <w:rPr>
                <w:rFonts w:ascii="Calibri" w:hAnsi="Calibri" w:cs="Calibri"/>
                <w:b/>
                <w:bCs/>
                <w:color w:val="000000"/>
                <w:lang w:val="bg-BG"/>
              </w:rPr>
              <w:t>327 680,64</w:t>
            </w:r>
          </w:p>
        </w:tc>
      </w:tr>
      <w:tr w:rsidR="00BE2C95" w:rsidRPr="00EC3EF0" w14:paraId="51727F2C" w14:textId="77777777" w:rsidTr="00101B88">
        <w:trPr>
          <w:trHeight w:val="1500"/>
        </w:trPr>
        <w:tc>
          <w:tcPr>
            <w:tcW w:w="6855" w:type="dxa"/>
            <w:tcBorders>
              <w:top w:val="nil"/>
              <w:left w:val="single" w:sz="4" w:space="0" w:color="auto"/>
              <w:bottom w:val="single" w:sz="4" w:space="0" w:color="auto"/>
              <w:right w:val="single" w:sz="4" w:space="0" w:color="auto"/>
            </w:tcBorders>
            <w:shd w:val="clear" w:color="auto" w:fill="auto"/>
            <w:vAlign w:val="center"/>
            <w:hideMark/>
          </w:tcPr>
          <w:p w14:paraId="0ED9BD30" w14:textId="1C809FE1" w:rsidR="00BE2C95" w:rsidRPr="00EC3EF0" w:rsidRDefault="00BE2C95" w:rsidP="00BE2C95">
            <w:pPr>
              <w:rPr>
                <w:rFonts w:ascii="Calibri" w:hAnsi="Calibri" w:cs="Calibri"/>
                <w:color w:val="000000"/>
                <w:lang w:val="bg-BG"/>
              </w:rPr>
            </w:pPr>
            <w:r w:rsidRPr="00EC3EF0">
              <w:rPr>
                <w:rFonts w:ascii="Calibri" w:hAnsi="Calibri" w:cs="Calibri"/>
                <w:color w:val="000000"/>
                <w:lang w:val="bg-BG"/>
              </w:rPr>
              <w:t>Инсталирани нови точки за захранване на осветители спрямо обследване, допълнително заложени осветители в проект с цел удовлетворяване на изискванията, завишена мощност спрямо първоначално предвидената и добавени осветители по искане на Възложителя</w:t>
            </w:r>
          </w:p>
        </w:tc>
        <w:tc>
          <w:tcPr>
            <w:tcW w:w="2430" w:type="dxa"/>
            <w:tcBorders>
              <w:top w:val="nil"/>
              <w:left w:val="nil"/>
              <w:bottom w:val="single" w:sz="4" w:space="0" w:color="auto"/>
              <w:right w:val="single" w:sz="4" w:space="0" w:color="auto"/>
            </w:tcBorders>
            <w:shd w:val="clear" w:color="auto" w:fill="auto"/>
            <w:vAlign w:val="center"/>
            <w:hideMark/>
          </w:tcPr>
          <w:p w14:paraId="523B8BE4" w14:textId="59EB3AD8" w:rsidR="00BE2C95" w:rsidRPr="00EC3EF0" w:rsidRDefault="00BE2C95" w:rsidP="00BE2C95">
            <w:pPr>
              <w:jc w:val="center"/>
              <w:rPr>
                <w:rFonts w:ascii="Calibri" w:hAnsi="Calibri" w:cs="Calibri"/>
                <w:color w:val="000000"/>
                <w:lang w:val="bg-BG"/>
              </w:rPr>
            </w:pPr>
            <w:r w:rsidRPr="00EC3EF0">
              <w:rPr>
                <w:rFonts w:ascii="Calibri" w:hAnsi="Calibri" w:cs="Calibri"/>
                <w:color w:val="000000"/>
                <w:lang w:val="bg-BG"/>
              </w:rPr>
              <w:t>325 740,17</w:t>
            </w:r>
          </w:p>
        </w:tc>
      </w:tr>
      <w:tr w:rsidR="00BE2C95" w:rsidRPr="00EC3EF0" w14:paraId="285599C7" w14:textId="77777777" w:rsidTr="00101B88">
        <w:trPr>
          <w:trHeight w:val="600"/>
        </w:trPr>
        <w:tc>
          <w:tcPr>
            <w:tcW w:w="6855" w:type="dxa"/>
            <w:tcBorders>
              <w:top w:val="nil"/>
              <w:left w:val="single" w:sz="4" w:space="0" w:color="auto"/>
              <w:bottom w:val="single" w:sz="4" w:space="0" w:color="auto"/>
              <w:right w:val="single" w:sz="4" w:space="0" w:color="auto"/>
            </w:tcBorders>
            <w:shd w:val="clear" w:color="auto" w:fill="auto"/>
            <w:vAlign w:val="center"/>
            <w:hideMark/>
          </w:tcPr>
          <w:p w14:paraId="3085908E" w14:textId="3CD3CDCA" w:rsidR="00BE2C95" w:rsidRPr="00EC3EF0" w:rsidRDefault="00BE2C95" w:rsidP="00BE2C95">
            <w:pPr>
              <w:rPr>
                <w:rFonts w:ascii="Calibri" w:hAnsi="Calibri" w:cs="Calibri"/>
                <w:color w:val="000000"/>
                <w:lang w:val="bg-BG"/>
              </w:rPr>
            </w:pPr>
            <w:r w:rsidRPr="00EC3EF0">
              <w:rPr>
                <w:rFonts w:ascii="Calibri" w:hAnsi="Calibri" w:cs="Calibri"/>
                <w:color w:val="000000"/>
                <w:lang w:val="bg-BG"/>
              </w:rPr>
              <w:t>Допълнителна годишна работа на системата спрямо заложеното в договора</w:t>
            </w:r>
          </w:p>
        </w:tc>
        <w:tc>
          <w:tcPr>
            <w:tcW w:w="2430" w:type="dxa"/>
            <w:tcBorders>
              <w:top w:val="nil"/>
              <w:left w:val="nil"/>
              <w:bottom w:val="single" w:sz="4" w:space="0" w:color="auto"/>
              <w:right w:val="single" w:sz="4" w:space="0" w:color="auto"/>
            </w:tcBorders>
            <w:shd w:val="clear" w:color="auto" w:fill="auto"/>
            <w:vAlign w:val="center"/>
            <w:hideMark/>
          </w:tcPr>
          <w:p w14:paraId="0F075BB3" w14:textId="756BA3F4" w:rsidR="00BE2C95" w:rsidRPr="00EC3EF0" w:rsidRDefault="00BE2C95" w:rsidP="00BE2C95">
            <w:pPr>
              <w:jc w:val="center"/>
              <w:rPr>
                <w:rFonts w:ascii="Calibri" w:hAnsi="Calibri" w:cs="Calibri"/>
                <w:color w:val="000000"/>
                <w:lang w:val="bg-BG"/>
              </w:rPr>
            </w:pPr>
            <w:r w:rsidRPr="00EC3EF0">
              <w:rPr>
                <w:rFonts w:ascii="Calibri" w:hAnsi="Calibri" w:cs="Calibri"/>
                <w:color w:val="000000"/>
                <w:lang w:val="bg-BG"/>
              </w:rPr>
              <w:t>1 940,47</w:t>
            </w:r>
          </w:p>
        </w:tc>
      </w:tr>
      <w:tr w:rsidR="00BE2C95" w:rsidRPr="00EC3EF0" w14:paraId="7DF6CAD3" w14:textId="77777777" w:rsidTr="00101B88">
        <w:trPr>
          <w:trHeight w:val="600"/>
        </w:trPr>
        <w:tc>
          <w:tcPr>
            <w:tcW w:w="6855" w:type="dxa"/>
            <w:tcBorders>
              <w:top w:val="nil"/>
              <w:left w:val="single" w:sz="4" w:space="0" w:color="auto"/>
              <w:bottom w:val="single" w:sz="4" w:space="0" w:color="auto"/>
              <w:right w:val="single" w:sz="4" w:space="0" w:color="auto"/>
            </w:tcBorders>
            <w:shd w:val="clear" w:color="000000" w:fill="FFF2CC"/>
            <w:vAlign w:val="center"/>
            <w:hideMark/>
          </w:tcPr>
          <w:p w14:paraId="76F92029" w14:textId="19A58678" w:rsidR="00BE2C95" w:rsidRPr="00EC3EF0" w:rsidRDefault="00BE2C95" w:rsidP="00BE2C95">
            <w:pPr>
              <w:rPr>
                <w:rFonts w:ascii="Calibri" w:hAnsi="Calibri" w:cs="Calibri"/>
                <w:b/>
                <w:bCs/>
                <w:color w:val="000000"/>
                <w:lang w:val="bg-BG"/>
              </w:rPr>
            </w:pPr>
            <w:r w:rsidRPr="00EC3EF0">
              <w:rPr>
                <w:rFonts w:ascii="Calibri" w:hAnsi="Calibri" w:cs="Calibri"/>
                <w:b/>
                <w:bCs/>
                <w:color w:val="000000"/>
                <w:lang w:val="bg-BG"/>
              </w:rPr>
              <w:t>Премахнато потребление на консуматори отпаднали от системата за улично осветление</w:t>
            </w:r>
          </w:p>
        </w:tc>
        <w:tc>
          <w:tcPr>
            <w:tcW w:w="2430" w:type="dxa"/>
            <w:tcBorders>
              <w:top w:val="nil"/>
              <w:left w:val="nil"/>
              <w:bottom w:val="single" w:sz="4" w:space="0" w:color="auto"/>
              <w:right w:val="single" w:sz="4" w:space="0" w:color="auto"/>
            </w:tcBorders>
            <w:shd w:val="clear" w:color="000000" w:fill="FFF2CC"/>
            <w:vAlign w:val="center"/>
            <w:hideMark/>
          </w:tcPr>
          <w:p w14:paraId="4E53BFED" w14:textId="53EDEEE4" w:rsidR="00BE2C95" w:rsidRPr="00EC3EF0" w:rsidRDefault="00BE2C95" w:rsidP="00BE2C95">
            <w:pPr>
              <w:jc w:val="center"/>
              <w:rPr>
                <w:rFonts w:ascii="Calibri" w:hAnsi="Calibri" w:cs="Calibri"/>
                <w:b/>
                <w:bCs/>
                <w:color w:val="000000"/>
                <w:lang w:val="bg-BG"/>
              </w:rPr>
            </w:pPr>
            <w:r w:rsidRPr="00EC3EF0">
              <w:rPr>
                <w:rFonts w:ascii="Calibri" w:hAnsi="Calibri" w:cs="Calibri"/>
                <w:b/>
                <w:bCs/>
                <w:color w:val="000000"/>
                <w:lang w:val="bg-BG"/>
              </w:rPr>
              <w:t>-23 264,03</w:t>
            </w:r>
          </w:p>
        </w:tc>
      </w:tr>
      <w:tr w:rsidR="00BE2C95" w:rsidRPr="00EC3EF0" w14:paraId="0BE99ADF" w14:textId="77777777" w:rsidTr="00101B88">
        <w:trPr>
          <w:trHeight w:val="900"/>
        </w:trPr>
        <w:tc>
          <w:tcPr>
            <w:tcW w:w="6855" w:type="dxa"/>
            <w:tcBorders>
              <w:top w:val="nil"/>
              <w:left w:val="single" w:sz="4" w:space="0" w:color="auto"/>
              <w:bottom w:val="single" w:sz="4" w:space="0" w:color="auto"/>
              <w:right w:val="single" w:sz="4" w:space="0" w:color="auto"/>
            </w:tcBorders>
            <w:shd w:val="clear" w:color="auto" w:fill="auto"/>
            <w:vAlign w:val="center"/>
            <w:hideMark/>
          </w:tcPr>
          <w:p w14:paraId="7FCFF7C9" w14:textId="1891EA30" w:rsidR="00BE2C95" w:rsidRPr="00EC3EF0" w:rsidRDefault="00BE2C95" w:rsidP="00BE2C95">
            <w:pPr>
              <w:rPr>
                <w:rFonts w:ascii="Calibri" w:hAnsi="Calibri" w:cs="Calibri"/>
                <w:color w:val="000000"/>
                <w:lang w:val="bg-BG"/>
              </w:rPr>
            </w:pPr>
            <w:r w:rsidRPr="00EC3EF0">
              <w:rPr>
                <w:rFonts w:ascii="Calibri" w:hAnsi="Calibri" w:cs="Calibri"/>
                <w:color w:val="000000"/>
                <w:lang w:val="bg-BG"/>
              </w:rPr>
              <w:t>Премахнати консуматори,  осветители със занижена мощност спрямо първоначално предвидената, участъци отпаднали за по-голям период</w:t>
            </w:r>
          </w:p>
        </w:tc>
        <w:tc>
          <w:tcPr>
            <w:tcW w:w="2430" w:type="dxa"/>
            <w:tcBorders>
              <w:top w:val="nil"/>
              <w:left w:val="nil"/>
              <w:bottom w:val="single" w:sz="4" w:space="0" w:color="auto"/>
              <w:right w:val="single" w:sz="4" w:space="0" w:color="auto"/>
            </w:tcBorders>
            <w:shd w:val="clear" w:color="auto" w:fill="auto"/>
            <w:vAlign w:val="center"/>
            <w:hideMark/>
          </w:tcPr>
          <w:p w14:paraId="6861D307" w14:textId="03B64117" w:rsidR="00BE2C95" w:rsidRPr="00EC3EF0" w:rsidRDefault="00BE2C95" w:rsidP="00BE2C95">
            <w:pPr>
              <w:jc w:val="center"/>
              <w:rPr>
                <w:rFonts w:ascii="Calibri" w:hAnsi="Calibri" w:cs="Calibri"/>
                <w:color w:val="000000"/>
                <w:lang w:val="bg-BG"/>
              </w:rPr>
            </w:pPr>
            <w:r w:rsidRPr="00EC3EF0">
              <w:rPr>
                <w:rFonts w:ascii="Calibri" w:hAnsi="Calibri" w:cs="Calibri"/>
                <w:color w:val="000000"/>
                <w:lang w:val="bg-BG"/>
              </w:rPr>
              <w:t>-23 264,03</w:t>
            </w:r>
          </w:p>
        </w:tc>
      </w:tr>
      <w:tr w:rsidR="00BE2C95" w:rsidRPr="00EC3EF0" w14:paraId="799FF302" w14:textId="77777777" w:rsidTr="00101B88">
        <w:trPr>
          <w:trHeight w:val="600"/>
        </w:trPr>
        <w:tc>
          <w:tcPr>
            <w:tcW w:w="6855" w:type="dxa"/>
            <w:tcBorders>
              <w:top w:val="nil"/>
              <w:left w:val="single" w:sz="4" w:space="0" w:color="auto"/>
              <w:bottom w:val="single" w:sz="4" w:space="0" w:color="auto"/>
              <w:right w:val="single" w:sz="4" w:space="0" w:color="auto"/>
            </w:tcBorders>
            <w:shd w:val="clear" w:color="000000" w:fill="FFC000"/>
            <w:vAlign w:val="center"/>
            <w:hideMark/>
          </w:tcPr>
          <w:p w14:paraId="1BE722FF" w14:textId="4F3ED8CA" w:rsidR="00BE2C95" w:rsidRPr="00EC3EF0" w:rsidRDefault="00BE2C95" w:rsidP="00BE2C95">
            <w:pPr>
              <w:rPr>
                <w:rFonts w:ascii="Calibri" w:hAnsi="Calibri" w:cs="Calibri"/>
                <w:b/>
                <w:bCs/>
                <w:color w:val="000000"/>
                <w:lang w:val="bg-BG"/>
              </w:rPr>
            </w:pPr>
            <w:r w:rsidRPr="00EC3EF0">
              <w:rPr>
                <w:rFonts w:ascii="Calibri" w:hAnsi="Calibri" w:cs="Calibri"/>
                <w:b/>
                <w:bCs/>
                <w:color w:val="000000"/>
                <w:lang w:val="bg-BG"/>
              </w:rPr>
              <w:t>Общо годишно потребление,  което се отразява в базовото (нормализирано) годишно потребление на енергия, в kWh</w:t>
            </w:r>
          </w:p>
        </w:tc>
        <w:tc>
          <w:tcPr>
            <w:tcW w:w="2430" w:type="dxa"/>
            <w:tcBorders>
              <w:top w:val="nil"/>
              <w:left w:val="nil"/>
              <w:bottom w:val="single" w:sz="4" w:space="0" w:color="auto"/>
              <w:right w:val="single" w:sz="4" w:space="0" w:color="auto"/>
            </w:tcBorders>
            <w:shd w:val="clear" w:color="000000" w:fill="FFC000"/>
            <w:vAlign w:val="center"/>
            <w:hideMark/>
          </w:tcPr>
          <w:p w14:paraId="0D365D24" w14:textId="254ED836" w:rsidR="00BE2C95" w:rsidRPr="00EC3EF0" w:rsidRDefault="00BE2C95" w:rsidP="00BE2C95">
            <w:pPr>
              <w:jc w:val="center"/>
              <w:rPr>
                <w:rFonts w:ascii="Calibri" w:hAnsi="Calibri" w:cs="Calibri"/>
                <w:b/>
                <w:bCs/>
                <w:color w:val="000000"/>
                <w:lang w:val="bg-BG"/>
              </w:rPr>
            </w:pPr>
            <w:r w:rsidRPr="00EC3EF0">
              <w:rPr>
                <w:rFonts w:ascii="Calibri" w:hAnsi="Calibri" w:cs="Calibri"/>
                <w:b/>
                <w:bCs/>
                <w:color w:val="000000"/>
                <w:lang w:val="bg-BG"/>
              </w:rPr>
              <w:t>304 416,61</w:t>
            </w:r>
          </w:p>
        </w:tc>
      </w:tr>
    </w:tbl>
    <w:p w14:paraId="3CB06A89" w14:textId="77777777" w:rsidR="001124BC" w:rsidRPr="00EC3EF0" w:rsidRDefault="001124BC" w:rsidP="0052623E">
      <w:pPr>
        <w:pStyle w:val="ListParagraph"/>
        <w:widowControl w:val="0"/>
        <w:shd w:val="clear" w:color="auto" w:fill="FFFFFF"/>
        <w:spacing w:after="0" w:line="360" w:lineRule="auto"/>
        <w:ind w:left="0" w:firstLine="720"/>
        <w:jc w:val="both"/>
        <w:rPr>
          <w:rFonts w:ascii="Arial Narrow" w:hAnsi="Arial Narrow"/>
          <w:sz w:val="24"/>
          <w:szCs w:val="24"/>
          <w:lang w:val="bg-BG"/>
        </w:rPr>
      </w:pPr>
    </w:p>
    <w:p w14:paraId="07F0850E" w14:textId="77777777" w:rsidR="00F72AC6" w:rsidRPr="00EC3EF0" w:rsidRDefault="00F72AC6" w:rsidP="0052623E">
      <w:pPr>
        <w:pStyle w:val="ListParagraph"/>
        <w:widowControl w:val="0"/>
        <w:shd w:val="clear" w:color="auto" w:fill="FFFFFF"/>
        <w:spacing w:after="0" w:line="360" w:lineRule="auto"/>
        <w:ind w:left="0" w:firstLine="720"/>
        <w:jc w:val="both"/>
        <w:rPr>
          <w:rFonts w:ascii="Arial Narrow" w:hAnsi="Arial Narrow"/>
          <w:sz w:val="24"/>
          <w:szCs w:val="24"/>
          <w:lang w:val="bg-BG"/>
        </w:rPr>
      </w:pPr>
    </w:p>
    <w:p w14:paraId="2F05727D" w14:textId="1F7FE13C" w:rsidR="00E82D20" w:rsidRPr="00EC3EF0" w:rsidRDefault="00E82D20" w:rsidP="0052623E">
      <w:pPr>
        <w:pStyle w:val="ListParagraph"/>
        <w:widowControl w:val="0"/>
        <w:shd w:val="clear" w:color="auto" w:fill="FFFFFF"/>
        <w:spacing w:after="0" w:line="360" w:lineRule="auto"/>
        <w:ind w:left="0" w:firstLine="720"/>
        <w:jc w:val="both"/>
        <w:rPr>
          <w:rFonts w:ascii="Arial Narrow" w:hAnsi="Arial Narrow"/>
          <w:sz w:val="24"/>
          <w:szCs w:val="24"/>
          <w:lang w:val="bg-BG"/>
        </w:rPr>
      </w:pPr>
      <w:r w:rsidRPr="00EC3EF0">
        <w:rPr>
          <w:rFonts w:ascii="Arial Narrow" w:hAnsi="Arial Narrow"/>
          <w:sz w:val="24"/>
          <w:szCs w:val="24"/>
          <w:lang w:val="bg-BG"/>
        </w:rPr>
        <w:lastRenderedPageBreak/>
        <w:t>Годишно потребление на електроенергия само от системата за улично осветление</w:t>
      </w:r>
    </w:p>
    <w:p w14:paraId="7F06047E" w14:textId="4FD77D3A" w:rsidR="00AB3559" w:rsidRPr="00EC3EF0" w:rsidRDefault="00252287" w:rsidP="00616E2C">
      <w:pPr>
        <w:widowControl w:val="0"/>
        <w:shd w:val="clear" w:color="auto" w:fill="FFFFFF"/>
        <w:spacing w:after="0" w:line="360" w:lineRule="auto"/>
        <w:ind w:firstLine="720"/>
        <w:jc w:val="both"/>
        <w:rPr>
          <w:rFonts w:ascii="Arial Narrow" w:hAnsi="Arial Narrow"/>
          <w:b/>
          <w:sz w:val="24"/>
          <w:szCs w:val="24"/>
          <w:lang w:val="bg-BG"/>
        </w:rPr>
      </w:pPr>
      <w:r w:rsidRPr="00EC3EF0">
        <w:rPr>
          <w:rFonts w:ascii="Arial Narrow" w:hAnsi="Arial Narrow"/>
          <w:b/>
          <w:sz w:val="24"/>
          <w:szCs w:val="24"/>
          <w:lang w:val="bg-BG"/>
        </w:rPr>
        <w:t>934 275</w:t>
      </w:r>
      <w:r w:rsidR="008F1225" w:rsidRPr="00EC3EF0">
        <w:rPr>
          <w:rFonts w:ascii="Arial Narrow" w:hAnsi="Arial Narrow"/>
          <w:b/>
          <w:sz w:val="24"/>
          <w:szCs w:val="24"/>
          <w:lang w:val="bg-BG"/>
        </w:rPr>
        <w:t xml:space="preserve"> </w:t>
      </w:r>
      <w:r w:rsidR="00077C4D" w:rsidRPr="00EC3EF0">
        <w:rPr>
          <w:rFonts w:ascii="Arial Narrow" w:hAnsi="Arial Narrow"/>
          <w:b/>
          <w:sz w:val="24"/>
          <w:szCs w:val="24"/>
          <w:lang w:val="bg-BG"/>
        </w:rPr>
        <w:t xml:space="preserve">kWh  </w:t>
      </w:r>
      <w:r w:rsidR="00E82D20" w:rsidRPr="00EC3EF0">
        <w:rPr>
          <w:rFonts w:ascii="Arial Narrow" w:hAnsi="Arial Narrow"/>
          <w:b/>
          <w:sz w:val="24"/>
          <w:szCs w:val="24"/>
          <w:lang w:val="bg-BG"/>
        </w:rPr>
        <w:t xml:space="preserve">– </w:t>
      </w:r>
      <w:r w:rsidR="00BE2C95" w:rsidRPr="00EC3EF0">
        <w:rPr>
          <w:rFonts w:ascii="Arial Narrow" w:hAnsi="Arial Narrow"/>
          <w:b/>
          <w:sz w:val="24"/>
          <w:szCs w:val="24"/>
          <w:lang w:val="bg-BG"/>
        </w:rPr>
        <w:t>304 416,61</w:t>
      </w:r>
      <w:r w:rsidRPr="00EC3EF0">
        <w:rPr>
          <w:rFonts w:ascii="Arial Narrow" w:hAnsi="Arial Narrow"/>
          <w:b/>
          <w:sz w:val="24"/>
          <w:szCs w:val="24"/>
          <w:lang w:val="bg-BG"/>
        </w:rPr>
        <w:t xml:space="preserve"> </w:t>
      </w:r>
      <w:r w:rsidR="00077C4D" w:rsidRPr="00EC3EF0">
        <w:rPr>
          <w:rFonts w:ascii="Arial Narrow" w:hAnsi="Arial Narrow"/>
          <w:b/>
          <w:sz w:val="24"/>
          <w:szCs w:val="24"/>
          <w:lang w:val="bg-BG"/>
        </w:rPr>
        <w:t xml:space="preserve">kWh </w:t>
      </w:r>
      <w:r w:rsidR="00E82D20" w:rsidRPr="00EC3EF0">
        <w:rPr>
          <w:rFonts w:ascii="Arial Narrow" w:hAnsi="Arial Narrow"/>
          <w:b/>
          <w:sz w:val="24"/>
          <w:szCs w:val="24"/>
          <w:lang w:val="bg-BG"/>
        </w:rPr>
        <w:t xml:space="preserve">= </w:t>
      </w:r>
      <w:r w:rsidR="00BE2C95" w:rsidRPr="00EC3EF0">
        <w:rPr>
          <w:rFonts w:ascii="Arial Narrow" w:hAnsi="Arial Narrow"/>
          <w:b/>
          <w:sz w:val="24"/>
          <w:szCs w:val="24"/>
          <w:lang w:val="bg-BG"/>
        </w:rPr>
        <w:t xml:space="preserve">629 858,39  </w:t>
      </w:r>
      <w:r w:rsidR="008F1225" w:rsidRPr="00EC3EF0">
        <w:rPr>
          <w:rFonts w:ascii="Arial Narrow" w:hAnsi="Arial Narrow"/>
          <w:b/>
          <w:sz w:val="24"/>
          <w:szCs w:val="24"/>
          <w:lang w:val="bg-BG"/>
        </w:rPr>
        <w:t>kWh</w:t>
      </w:r>
    </w:p>
    <w:p w14:paraId="4953260B" w14:textId="46756129" w:rsidR="00E82D20" w:rsidRPr="00EC3EF0" w:rsidRDefault="00AB3559" w:rsidP="006B47BD">
      <w:pPr>
        <w:widowControl w:val="0"/>
        <w:shd w:val="clear" w:color="auto" w:fill="FFFFFF"/>
        <w:tabs>
          <w:tab w:val="left" w:pos="0"/>
          <w:tab w:val="left" w:pos="426"/>
          <w:tab w:val="left" w:pos="709"/>
        </w:tabs>
        <w:spacing w:after="0" w:line="360" w:lineRule="auto"/>
        <w:jc w:val="both"/>
        <w:rPr>
          <w:rFonts w:ascii="Arial Narrow" w:hAnsi="Arial Narrow"/>
          <w:sz w:val="24"/>
          <w:szCs w:val="24"/>
          <w:lang w:val="bg-BG"/>
        </w:rPr>
      </w:pPr>
      <w:r w:rsidRPr="00EC3EF0">
        <w:rPr>
          <w:rFonts w:ascii="Arial Narrow" w:hAnsi="Arial Narrow"/>
          <w:sz w:val="24"/>
          <w:szCs w:val="24"/>
          <w:lang w:val="bg-BG"/>
        </w:rPr>
        <w:tab/>
      </w:r>
      <w:r w:rsidR="00E82D20" w:rsidRPr="00EC3EF0">
        <w:rPr>
          <w:rFonts w:ascii="Arial Narrow" w:hAnsi="Arial Narrow"/>
          <w:sz w:val="24"/>
          <w:szCs w:val="24"/>
          <w:lang w:val="bg-BG"/>
        </w:rPr>
        <w:t xml:space="preserve">Актуална цена на електроенергията съгласно </w:t>
      </w:r>
      <w:r w:rsidR="007D0092" w:rsidRPr="00EC3EF0">
        <w:rPr>
          <w:rFonts w:ascii="Arial Narrow" w:hAnsi="Arial Narrow"/>
          <w:sz w:val="24"/>
          <w:szCs w:val="24"/>
          <w:lang w:val="bg-BG"/>
        </w:rPr>
        <w:t>фактурите за електроенергия във връзка със сключен договор за доставка на електроенергия</w:t>
      </w:r>
    </w:p>
    <w:tbl>
      <w:tblPr>
        <w:tblStyle w:val="TableGrid"/>
        <w:tblW w:w="9337" w:type="dxa"/>
        <w:tblInd w:w="198" w:type="dxa"/>
        <w:tblLook w:val="04A0" w:firstRow="1" w:lastRow="0" w:firstColumn="1" w:lastColumn="0" w:noHBand="0" w:noVBand="1"/>
      </w:tblPr>
      <w:tblGrid>
        <w:gridCol w:w="7281"/>
        <w:gridCol w:w="2056"/>
      </w:tblGrid>
      <w:tr w:rsidR="00252287" w:rsidRPr="00EC3EF0" w14:paraId="36B9804F" w14:textId="77777777" w:rsidTr="00005EDA">
        <w:tc>
          <w:tcPr>
            <w:tcW w:w="7281" w:type="dxa"/>
          </w:tcPr>
          <w:p w14:paraId="15E755C8" w14:textId="77777777" w:rsidR="00E82D20" w:rsidRPr="00EC3EF0" w:rsidRDefault="00E82D20" w:rsidP="00700B4C">
            <w:pPr>
              <w:widowControl w:val="0"/>
              <w:spacing w:line="360" w:lineRule="auto"/>
              <w:jc w:val="center"/>
              <w:rPr>
                <w:rFonts w:ascii="Arial Narrow" w:hAnsi="Arial Narrow"/>
                <w:b/>
                <w:sz w:val="24"/>
                <w:szCs w:val="24"/>
                <w:lang w:val="bg-BG"/>
              </w:rPr>
            </w:pPr>
            <w:r w:rsidRPr="00EC3EF0">
              <w:rPr>
                <w:rFonts w:ascii="Arial Narrow" w:hAnsi="Arial Narrow"/>
                <w:b/>
                <w:sz w:val="24"/>
                <w:szCs w:val="24"/>
                <w:lang w:val="bg-BG"/>
              </w:rPr>
              <w:t>Наименование</w:t>
            </w:r>
          </w:p>
        </w:tc>
        <w:tc>
          <w:tcPr>
            <w:tcW w:w="2056" w:type="dxa"/>
          </w:tcPr>
          <w:p w14:paraId="66D28EB4" w14:textId="4ED6A0F9" w:rsidR="00E82D20" w:rsidRPr="00EC3EF0" w:rsidRDefault="00E82D20" w:rsidP="00700B4C">
            <w:pPr>
              <w:widowControl w:val="0"/>
              <w:spacing w:line="360" w:lineRule="auto"/>
              <w:jc w:val="center"/>
              <w:rPr>
                <w:rFonts w:ascii="Arial Narrow" w:hAnsi="Arial Narrow"/>
                <w:b/>
                <w:sz w:val="24"/>
                <w:szCs w:val="24"/>
                <w:lang w:val="bg-BG"/>
              </w:rPr>
            </w:pPr>
            <w:r w:rsidRPr="00EC3EF0">
              <w:rPr>
                <w:rFonts w:ascii="Arial Narrow" w:hAnsi="Arial Narrow"/>
                <w:b/>
                <w:sz w:val="24"/>
                <w:szCs w:val="24"/>
                <w:lang w:val="bg-BG"/>
              </w:rPr>
              <w:t>Цена</w:t>
            </w:r>
            <w:r w:rsidR="00700B4C" w:rsidRPr="00EC3EF0">
              <w:rPr>
                <w:rFonts w:ascii="Arial Narrow" w:hAnsi="Arial Narrow"/>
                <w:b/>
                <w:sz w:val="24"/>
                <w:szCs w:val="24"/>
                <w:lang w:val="bg-BG"/>
              </w:rPr>
              <w:t xml:space="preserve"> лв</w:t>
            </w:r>
            <w:r w:rsidR="0002797A" w:rsidRPr="00EC3EF0">
              <w:rPr>
                <w:rFonts w:ascii="Arial Narrow" w:hAnsi="Arial Narrow"/>
                <w:b/>
                <w:sz w:val="24"/>
                <w:szCs w:val="24"/>
                <w:lang w:val="bg-BG"/>
              </w:rPr>
              <w:t>.</w:t>
            </w:r>
            <w:r w:rsidR="00700B4C" w:rsidRPr="00EC3EF0">
              <w:rPr>
                <w:rFonts w:ascii="Arial Narrow" w:hAnsi="Arial Narrow"/>
                <w:b/>
                <w:sz w:val="24"/>
                <w:szCs w:val="24"/>
                <w:lang w:val="bg-BG"/>
              </w:rPr>
              <w:t>,</w:t>
            </w:r>
            <w:r w:rsidRPr="00EC3EF0">
              <w:rPr>
                <w:rFonts w:ascii="Arial Narrow" w:hAnsi="Arial Narrow"/>
                <w:b/>
                <w:sz w:val="24"/>
                <w:szCs w:val="24"/>
                <w:lang w:val="bg-BG"/>
              </w:rPr>
              <w:t xml:space="preserve"> без ДДС</w:t>
            </w:r>
          </w:p>
        </w:tc>
      </w:tr>
      <w:tr w:rsidR="00252287" w:rsidRPr="00EC3EF0" w14:paraId="2D6D1285" w14:textId="77777777" w:rsidTr="00005EDA">
        <w:tc>
          <w:tcPr>
            <w:tcW w:w="7281" w:type="dxa"/>
          </w:tcPr>
          <w:p w14:paraId="057C2647" w14:textId="7D9A4BA3" w:rsidR="00E82D20" w:rsidRPr="00EC3EF0" w:rsidRDefault="00A174A6" w:rsidP="00252287">
            <w:pPr>
              <w:widowControl w:val="0"/>
              <w:spacing w:line="360" w:lineRule="auto"/>
              <w:jc w:val="both"/>
              <w:rPr>
                <w:rFonts w:ascii="Arial Narrow" w:hAnsi="Arial Narrow"/>
                <w:sz w:val="24"/>
                <w:szCs w:val="24"/>
                <w:lang w:val="bg-BG"/>
              </w:rPr>
            </w:pPr>
            <w:r w:rsidRPr="00EC3EF0">
              <w:rPr>
                <w:rFonts w:ascii="Arial Narrow" w:hAnsi="Arial Narrow"/>
                <w:sz w:val="24"/>
                <w:szCs w:val="24"/>
                <w:lang w:val="bg-BG"/>
              </w:rPr>
              <w:t xml:space="preserve">Средна </w:t>
            </w:r>
            <w:r w:rsidR="00210CA1" w:rsidRPr="00EC3EF0">
              <w:rPr>
                <w:rFonts w:ascii="Arial Narrow" w:hAnsi="Arial Narrow"/>
                <w:sz w:val="24"/>
                <w:szCs w:val="24"/>
                <w:lang w:val="bg-BG"/>
              </w:rPr>
              <w:t xml:space="preserve">единична </w:t>
            </w:r>
            <w:r w:rsidRPr="00EC3EF0">
              <w:rPr>
                <w:rFonts w:ascii="Arial Narrow" w:hAnsi="Arial Narrow"/>
                <w:sz w:val="24"/>
                <w:szCs w:val="24"/>
                <w:lang w:val="bg-BG"/>
              </w:rPr>
              <w:t>ц</w:t>
            </w:r>
            <w:r w:rsidR="00E82D20" w:rsidRPr="00EC3EF0">
              <w:rPr>
                <w:rFonts w:ascii="Arial Narrow" w:hAnsi="Arial Narrow"/>
                <w:sz w:val="24"/>
                <w:szCs w:val="24"/>
                <w:lang w:val="bg-BG"/>
              </w:rPr>
              <w:t xml:space="preserve">ена </w:t>
            </w:r>
            <w:r w:rsidRPr="00EC3EF0">
              <w:rPr>
                <w:rFonts w:ascii="Arial Narrow" w:hAnsi="Arial Narrow"/>
                <w:sz w:val="24"/>
                <w:szCs w:val="24"/>
                <w:lang w:val="bg-BG"/>
              </w:rPr>
              <w:t>н</w:t>
            </w:r>
            <w:r w:rsidR="00E82D20" w:rsidRPr="00EC3EF0">
              <w:rPr>
                <w:rFonts w:ascii="Arial Narrow" w:hAnsi="Arial Narrow"/>
                <w:sz w:val="24"/>
                <w:szCs w:val="24"/>
                <w:lang w:val="bg-BG"/>
              </w:rPr>
              <w:t xml:space="preserve">а </w:t>
            </w:r>
            <w:r w:rsidR="00ED29C9" w:rsidRPr="00EC3EF0">
              <w:rPr>
                <w:rFonts w:ascii="Arial Narrow" w:hAnsi="Arial Narrow"/>
                <w:sz w:val="24"/>
                <w:szCs w:val="24"/>
                <w:lang w:val="bg-BG"/>
              </w:rPr>
              <w:t xml:space="preserve">електроенергията </w:t>
            </w:r>
            <w:r w:rsidRPr="00EC3EF0">
              <w:rPr>
                <w:rFonts w:ascii="Arial Narrow" w:hAnsi="Arial Narrow"/>
                <w:sz w:val="24"/>
                <w:szCs w:val="24"/>
                <w:lang w:val="bg-BG"/>
              </w:rPr>
              <w:t>за периода</w:t>
            </w:r>
            <w:r w:rsidR="00ED29C9" w:rsidRPr="00EC3EF0">
              <w:rPr>
                <w:rFonts w:ascii="Arial Narrow" w:hAnsi="Arial Narrow"/>
                <w:sz w:val="24"/>
                <w:szCs w:val="24"/>
                <w:lang w:val="bg-BG"/>
              </w:rPr>
              <w:t xml:space="preserve"> </w:t>
            </w:r>
            <w:r w:rsidR="00D36BEC" w:rsidRPr="00EC3EF0">
              <w:rPr>
                <w:rFonts w:ascii="Arial Narrow" w:hAnsi="Arial Narrow"/>
                <w:sz w:val="24"/>
                <w:szCs w:val="24"/>
                <w:lang w:val="bg-BG"/>
              </w:rPr>
              <w:t>05.202</w:t>
            </w:r>
            <w:r w:rsidR="00252287" w:rsidRPr="00EC3EF0">
              <w:rPr>
                <w:rFonts w:ascii="Arial Narrow" w:hAnsi="Arial Narrow"/>
                <w:sz w:val="24"/>
                <w:szCs w:val="24"/>
                <w:lang w:val="bg-BG"/>
              </w:rPr>
              <w:t>4</w:t>
            </w:r>
            <w:r w:rsidR="00D36BEC" w:rsidRPr="00EC3EF0">
              <w:rPr>
                <w:rFonts w:ascii="Arial Narrow" w:hAnsi="Arial Narrow"/>
                <w:sz w:val="24"/>
                <w:szCs w:val="24"/>
                <w:lang w:val="bg-BG"/>
              </w:rPr>
              <w:t xml:space="preserve"> до 04.</w:t>
            </w:r>
            <w:r w:rsidR="00ED29C9" w:rsidRPr="00EC3EF0">
              <w:rPr>
                <w:rFonts w:ascii="Arial Narrow" w:hAnsi="Arial Narrow"/>
                <w:sz w:val="24"/>
                <w:szCs w:val="24"/>
                <w:lang w:val="bg-BG"/>
              </w:rPr>
              <w:t>202</w:t>
            </w:r>
            <w:r w:rsidR="00252287" w:rsidRPr="00EC3EF0">
              <w:rPr>
                <w:rFonts w:ascii="Arial Narrow" w:hAnsi="Arial Narrow"/>
                <w:sz w:val="24"/>
                <w:szCs w:val="24"/>
                <w:lang w:val="bg-BG"/>
              </w:rPr>
              <w:t>5</w:t>
            </w:r>
            <w:r w:rsidR="00ED29C9" w:rsidRPr="00EC3EF0">
              <w:rPr>
                <w:rFonts w:ascii="Arial Narrow" w:hAnsi="Arial Narrow"/>
                <w:sz w:val="24"/>
                <w:szCs w:val="24"/>
                <w:lang w:val="bg-BG"/>
              </w:rPr>
              <w:t xml:space="preserve"> г</w:t>
            </w:r>
            <w:r w:rsidR="00E82D20" w:rsidRPr="00EC3EF0">
              <w:rPr>
                <w:rFonts w:ascii="Arial Narrow" w:hAnsi="Arial Narrow"/>
                <w:sz w:val="24"/>
                <w:szCs w:val="24"/>
                <w:lang w:val="bg-BG"/>
              </w:rPr>
              <w:t xml:space="preserve"> лв</w:t>
            </w:r>
            <w:r w:rsidR="0002797A" w:rsidRPr="00EC3EF0">
              <w:rPr>
                <w:rFonts w:ascii="Arial Narrow" w:hAnsi="Arial Narrow"/>
                <w:sz w:val="24"/>
                <w:szCs w:val="24"/>
                <w:lang w:val="bg-BG"/>
              </w:rPr>
              <w:t>.</w:t>
            </w:r>
            <w:r w:rsidR="00E82D20" w:rsidRPr="00EC3EF0">
              <w:rPr>
                <w:rFonts w:ascii="Arial Narrow" w:hAnsi="Arial Narrow"/>
                <w:sz w:val="24"/>
                <w:szCs w:val="24"/>
                <w:lang w:val="bg-BG"/>
              </w:rPr>
              <w:t>/</w:t>
            </w:r>
            <w:r w:rsidR="0002797A" w:rsidRPr="00EC3EF0">
              <w:rPr>
                <w:rFonts w:ascii="Arial Narrow" w:hAnsi="Arial Narrow"/>
                <w:sz w:val="24"/>
                <w:szCs w:val="24"/>
                <w:lang w:val="bg-BG"/>
              </w:rPr>
              <w:t xml:space="preserve"> </w:t>
            </w:r>
            <w:r w:rsidR="007D0092" w:rsidRPr="00EC3EF0">
              <w:rPr>
                <w:rFonts w:ascii="Arial Narrow" w:hAnsi="Arial Narrow"/>
                <w:sz w:val="24"/>
                <w:szCs w:val="24"/>
                <w:lang w:val="bg-BG"/>
              </w:rPr>
              <w:t>kWh</w:t>
            </w:r>
            <w:r w:rsidR="00D36BEC" w:rsidRPr="00EC3EF0">
              <w:rPr>
                <w:rFonts w:ascii="Arial Narrow" w:hAnsi="Arial Narrow"/>
                <w:sz w:val="24"/>
                <w:szCs w:val="24"/>
                <w:lang w:val="bg-BG"/>
              </w:rPr>
              <w:t xml:space="preserve"> с отчетени компенсации от държавата</w:t>
            </w:r>
          </w:p>
        </w:tc>
        <w:tc>
          <w:tcPr>
            <w:tcW w:w="2056" w:type="dxa"/>
          </w:tcPr>
          <w:p w14:paraId="3973E035" w14:textId="05E9EB9C" w:rsidR="00E82D20" w:rsidRPr="00EC3EF0" w:rsidRDefault="00252287" w:rsidP="00BC75D5">
            <w:pPr>
              <w:widowControl w:val="0"/>
              <w:spacing w:line="360" w:lineRule="auto"/>
              <w:jc w:val="center"/>
              <w:rPr>
                <w:rFonts w:ascii="Arial Narrow" w:hAnsi="Arial Narrow"/>
                <w:sz w:val="24"/>
                <w:szCs w:val="24"/>
                <w:lang w:val="bg-BG"/>
              </w:rPr>
            </w:pPr>
            <w:r w:rsidRPr="00EC3EF0">
              <w:rPr>
                <w:rFonts w:ascii="Arial Narrow" w:hAnsi="Arial Narrow" w:cs="Calibri"/>
                <w:b/>
                <w:sz w:val="24"/>
                <w:szCs w:val="24"/>
                <w:lang w:val="bg-BG"/>
              </w:rPr>
              <w:t>0,32644</w:t>
            </w:r>
          </w:p>
        </w:tc>
      </w:tr>
    </w:tbl>
    <w:p w14:paraId="4C6C33CF" w14:textId="77777777" w:rsidR="00077C4D" w:rsidRPr="00EC3EF0" w:rsidRDefault="00077C4D" w:rsidP="0069173B">
      <w:pPr>
        <w:widowControl w:val="0"/>
        <w:shd w:val="clear" w:color="auto" w:fill="FFFFFF"/>
        <w:spacing w:after="0" w:line="240" w:lineRule="auto"/>
        <w:ind w:firstLine="567"/>
        <w:jc w:val="both"/>
        <w:rPr>
          <w:rFonts w:ascii="Arial Narrow" w:hAnsi="Arial Narrow" w:cs="Calibri"/>
          <w:sz w:val="24"/>
          <w:szCs w:val="24"/>
          <w:lang w:val="bg-BG"/>
        </w:rPr>
      </w:pPr>
    </w:p>
    <w:tbl>
      <w:tblPr>
        <w:tblpPr w:leftFromText="180" w:rightFromText="180" w:vertAnchor="text" w:horzAnchor="margin" w:tblpXSpec="center" w:tblpY="203"/>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5"/>
        <w:gridCol w:w="1568"/>
        <w:gridCol w:w="1437"/>
        <w:gridCol w:w="1524"/>
        <w:gridCol w:w="1454"/>
        <w:gridCol w:w="1996"/>
      </w:tblGrid>
      <w:tr w:rsidR="001B45FC" w:rsidRPr="00EC3EF0" w14:paraId="6DFB108F" w14:textId="77777777" w:rsidTr="00005EDA">
        <w:trPr>
          <w:trHeight w:val="4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0C6E94" w14:textId="2C80540D" w:rsidR="001B45FC" w:rsidRPr="00EC3EF0" w:rsidRDefault="001B45FC" w:rsidP="00070182">
            <w:pPr>
              <w:widowControl w:val="0"/>
              <w:shd w:val="clear" w:color="auto" w:fill="FFFFFF"/>
              <w:spacing w:after="0" w:line="360" w:lineRule="auto"/>
              <w:jc w:val="center"/>
              <w:rPr>
                <w:rFonts w:ascii="Arial Narrow" w:hAnsi="Arial Narrow"/>
                <w:sz w:val="24"/>
                <w:szCs w:val="24"/>
                <w:lang w:val="bg-BG"/>
              </w:rPr>
            </w:pPr>
            <w:r w:rsidRPr="00EC3EF0">
              <w:rPr>
                <w:rFonts w:ascii="Arial Narrow" w:hAnsi="Arial Narrow"/>
                <w:b/>
                <w:sz w:val="24"/>
                <w:szCs w:val="24"/>
                <w:lang w:val="bg-BG"/>
              </w:rPr>
              <w:t>ДОСТИГНАТИ СТОЙНОСТИ ЗА ТЕКУЩАТА ГОДИНА (20</w:t>
            </w:r>
            <w:r w:rsidR="00353316" w:rsidRPr="00EC3EF0">
              <w:rPr>
                <w:rFonts w:ascii="Arial Narrow" w:hAnsi="Arial Narrow"/>
                <w:b/>
                <w:sz w:val="24"/>
                <w:szCs w:val="24"/>
                <w:lang w:val="bg-BG"/>
              </w:rPr>
              <w:t>2</w:t>
            </w:r>
            <w:r w:rsidR="00070182" w:rsidRPr="00EC3EF0">
              <w:rPr>
                <w:rFonts w:ascii="Arial Narrow" w:hAnsi="Arial Narrow"/>
                <w:b/>
                <w:sz w:val="24"/>
                <w:szCs w:val="24"/>
                <w:lang w:val="bg-BG"/>
              </w:rPr>
              <w:t>4</w:t>
            </w:r>
            <w:r w:rsidR="00ED29C9" w:rsidRPr="00EC3EF0">
              <w:rPr>
                <w:rFonts w:ascii="Arial Narrow" w:hAnsi="Arial Narrow"/>
                <w:b/>
                <w:sz w:val="24"/>
                <w:szCs w:val="24"/>
                <w:lang w:val="bg-BG"/>
              </w:rPr>
              <w:t>/202</w:t>
            </w:r>
            <w:r w:rsidR="00070182" w:rsidRPr="00EC3EF0">
              <w:rPr>
                <w:rFonts w:ascii="Arial Narrow" w:hAnsi="Arial Narrow"/>
                <w:b/>
                <w:sz w:val="24"/>
                <w:szCs w:val="24"/>
                <w:lang w:val="bg-BG"/>
              </w:rPr>
              <w:t>5</w:t>
            </w:r>
            <w:r w:rsidRPr="00EC3EF0">
              <w:rPr>
                <w:rFonts w:ascii="Arial Narrow" w:hAnsi="Arial Narrow"/>
                <w:b/>
                <w:sz w:val="24"/>
                <w:szCs w:val="24"/>
                <w:lang w:val="bg-BG"/>
              </w:rPr>
              <w:t>)</w:t>
            </w:r>
          </w:p>
        </w:tc>
      </w:tr>
      <w:tr w:rsidR="006B47BD" w:rsidRPr="00EC3EF0" w14:paraId="6B2DF892" w14:textId="77777777" w:rsidTr="00BE2C95">
        <w:trPr>
          <w:trHeight w:val="693"/>
        </w:trPr>
        <w:tc>
          <w:tcPr>
            <w:tcW w:w="775" w:type="pct"/>
            <w:tcBorders>
              <w:top w:val="single" w:sz="4" w:space="0" w:color="auto"/>
              <w:left w:val="single" w:sz="4" w:space="0" w:color="auto"/>
              <w:bottom w:val="single" w:sz="4" w:space="0" w:color="auto"/>
              <w:right w:val="single" w:sz="4" w:space="0" w:color="auto"/>
            </w:tcBorders>
            <w:vAlign w:val="center"/>
          </w:tcPr>
          <w:p w14:paraId="53B73443" w14:textId="77777777" w:rsidR="006B47BD" w:rsidRPr="00EC3EF0" w:rsidRDefault="006B47BD" w:rsidP="00F53772">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Базово енергийно потребление</w:t>
            </w:r>
          </w:p>
        </w:tc>
        <w:tc>
          <w:tcPr>
            <w:tcW w:w="830" w:type="pct"/>
            <w:tcBorders>
              <w:top w:val="single" w:sz="4" w:space="0" w:color="auto"/>
              <w:left w:val="single" w:sz="4" w:space="0" w:color="auto"/>
              <w:bottom w:val="single" w:sz="4" w:space="0" w:color="auto"/>
              <w:right w:val="single" w:sz="4" w:space="0" w:color="auto"/>
            </w:tcBorders>
            <w:vAlign w:val="center"/>
          </w:tcPr>
          <w:p w14:paraId="365CC0FD" w14:textId="77777777" w:rsidR="006B47BD" w:rsidRPr="00EC3EF0" w:rsidRDefault="006B47BD" w:rsidP="00F53772">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Достигнато годишно енергийно потребление</w:t>
            </w:r>
          </w:p>
        </w:tc>
        <w:tc>
          <w:tcPr>
            <w:tcW w:w="761" w:type="pct"/>
            <w:tcBorders>
              <w:top w:val="single" w:sz="4" w:space="0" w:color="auto"/>
              <w:left w:val="single" w:sz="4" w:space="0" w:color="auto"/>
              <w:bottom w:val="single" w:sz="4" w:space="0" w:color="auto"/>
              <w:right w:val="single" w:sz="4" w:space="0" w:color="auto"/>
            </w:tcBorders>
            <w:vAlign w:val="center"/>
          </w:tcPr>
          <w:p w14:paraId="1F646ACD" w14:textId="3F429500" w:rsidR="006B47BD" w:rsidRPr="00EC3EF0" w:rsidRDefault="00C072E3" w:rsidP="00F53772">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Достигната</w:t>
            </w:r>
            <w:r w:rsidR="006B47BD" w:rsidRPr="00EC3EF0">
              <w:rPr>
                <w:rFonts w:ascii="Arial Narrow" w:eastAsia="Times New Roman" w:hAnsi="Arial Narrow" w:cs="Calibri"/>
                <w:bCs/>
                <w:color w:val="000000"/>
                <w:sz w:val="24"/>
                <w:szCs w:val="24"/>
                <w:lang w:val="bg-BG" w:eastAsia="bg-BG"/>
              </w:rPr>
              <w:t xml:space="preserve"> годишна енергийна икономия</w:t>
            </w:r>
          </w:p>
        </w:tc>
        <w:tc>
          <w:tcPr>
            <w:tcW w:w="807" w:type="pct"/>
            <w:tcBorders>
              <w:top w:val="single" w:sz="4" w:space="0" w:color="auto"/>
              <w:left w:val="single" w:sz="4" w:space="0" w:color="auto"/>
              <w:bottom w:val="single" w:sz="4" w:space="0" w:color="auto"/>
              <w:right w:val="single" w:sz="4" w:space="0" w:color="auto"/>
            </w:tcBorders>
            <w:vAlign w:val="center"/>
          </w:tcPr>
          <w:p w14:paraId="6A61F97C" w14:textId="77777777" w:rsidR="006B47BD" w:rsidRPr="00EC3EF0" w:rsidRDefault="006B47BD" w:rsidP="00F53772">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Отстъпка от год. гарантирана икономия</w:t>
            </w:r>
          </w:p>
        </w:tc>
        <w:tc>
          <w:tcPr>
            <w:tcW w:w="770" w:type="pct"/>
            <w:tcBorders>
              <w:top w:val="single" w:sz="4" w:space="0" w:color="auto"/>
              <w:left w:val="single" w:sz="4" w:space="0" w:color="auto"/>
              <w:bottom w:val="single" w:sz="4" w:space="0" w:color="auto"/>
              <w:right w:val="single" w:sz="4" w:space="0" w:color="auto"/>
            </w:tcBorders>
            <w:vAlign w:val="center"/>
          </w:tcPr>
          <w:p w14:paraId="4BAD0108" w14:textId="77777777" w:rsidR="006B47BD" w:rsidRPr="00EC3EF0" w:rsidRDefault="006B47BD" w:rsidP="00F53772">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Референтна цена на енергийния ресурс</w:t>
            </w:r>
          </w:p>
        </w:tc>
        <w:tc>
          <w:tcPr>
            <w:tcW w:w="1058" w:type="pct"/>
            <w:tcBorders>
              <w:top w:val="single" w:sz="4" w:space="0" w:color="auto"/>
              <w:left w:val="single" w:sz="4" w:space="0" w:color="auto"/>
              <w:bottom w:val="single" w:sz="4" w:space="0" w:color="auto"/>
              <w:right w:val="single" w:sz="4" w:space="0" w:color="auto"/>
            </w:tcBorders>
            <w:vAlign w:val="center"/>
          </w:tcPr>
          <w:p w14:paraId="470D7AD4" w14:textId="77777777" w:rsidR="006B47BD" w:rsidRPr="00EC3EF0" w:rsidRDefault="006B47BD" w:rsidP="00F53772">
            <w:pPr>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bCs/>
                <w:color w:val="000000"/>
                <w:sz w:val="24"/>
                <w:szCs w:val="24"/>
                <w:lang w:val="bg-BG" w:eastAsia="bg-BG"/>
              </w:rPr>
              <w:t>Годишна вноска</w:t>
            </w:r>
          </w:p>
        </w:tc>
      </w:tr>
      <w:tr w:rsidR="006B47BD" w:rsidRPr="00EC3EF0" w14:paraId="3C83C43F" w14:textId="77777777" w:rsidTr="00BE2C95">
        <w:tc>
          <w:tcPr>
            <w:tcW w:w="775" w:type="pct"/>
            <w:tcBorders>
              <w:top w:val="single" w:sz="4" w:space="0" w:color="auto"/>
              <w:left w:val="single" w:sz="4" w:space="0" w:color="auto"/>
              <w:bottom w:val="single" w:sz="4" w:space="0" w:color="auto"/>
              <w:right w:val="single" w:sz="4" w:space="0" w:color="auto"/>
            </w:tcBorders>
            <w:vAlign w:val="center"/>
          </w:tcPr>
          <w:p w14:paraId="5DA5E5E9"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kWh</w:t>
            </w:r>
          </w:p>
        </w:tc>
        <w:tc>
          <w:tcPr>
            <w:tcW w:w="830" w:type="pct"/>
            <w:tcBorders>
              <w:top w:val="single" w:sz="4" w:space="0" w:color="auto"/>
              <w:left w:val="single" w:sz="4" w:space="0" w:color="auto"/>
              <w:bottom w:val="single" w:sz="4" w:space="0" w:color="auto"/>
              <w:right w:val="single" w:sz="4" w:space="0" w:color="auto"/>
            </w:tcBorders>
            <w:vAlign w:val="center"/>
          </w:tcPr>
          <w:p w14:paraId="4071F2A3"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kWh</w:t>
            </w:r>
          </w:p>
        </w:tc>
        <w:tc>
          <w:tcPr>
            <w:tcW w:w="761" w:type="pct"/>
            <w:tcBorders>
              <w:top w:val="single" w:sz="4" w:space="0" w:color="auto"/>
              <w:left w:val="single" w:sz="4" w:space="0" w:color="auto"/>
              <w:bottom w:val="single" w:sz="4" w:space="0" w:color="auto"/>
              <w:right w:val="single" w:sz="4" w:space="0" w:color="auto"/>
            </w:tcBorders>
            <w:vAlign w:val="center"/>
          </w:tcPr>
          <w:p w14:paraId="6E762CA1"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kWh</w:t>
            </w:r>
          </w:p>
        </w:tc>
        <w:tc>
          <w:tcPr>
            <w:tcW w:w="807" w:type="pct"/>
            <w:tcBorders>
              <w:top w:val="single" w:sz="4" w:space="0" w:color="auto"/>
              <w:left w:val="single" w:sz="4" w:space="0" w:color="auto"/>
              <w:bottom w:val="single" w:sz="4" w:space="0" w:color="auto"/>
              <w:right w:val="single" w:sz="4" w:space="0" w:color="auto"/>
            </w:tcBorders>
            <w:vAlign w:val="center"/>
          </w:tcPr>
          <w:p w14:paraId="469B1F63"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kWh</w:t>
            </w:r>
          </w:p>
        </w:tc>
        <w:tc>
          <w:tcPr>
            <w:tcW w:w="770" w:type="pct"/>
            <w:tcBorders>
              <w:top w:val="single" w:sz="4" w:space="0" w:color="auto"/>
              <w:left w:val="single" w:sz="4" w:space="0" w:color="auto"/>
              <w:bottom w:val="single" w:sz="4" w:space="0" w:color="auto"/>
              <w:right w:val="single" w:sz="4" w:space="0" w:color="auto"/>
            </w:tcBorders>
            <w:vAlign w:val="center"/>
          </w:tcPr>
          <w:p w14:paraId="480FFF64"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лв./kWh</w:t>
            </w:r>
          </w:p>
        </w:tc>
        <w:tc>
          <w:tcPr>
            <w:tcW w:w="1058" w:type="pct"/>
            <w:tcBorders>
              <w:top w:val="single" w:sz="4" w:space="0" w:color="auto"/>
              <w:left w:val="single" w:sz="4" w:space="0" w:color="auto"/>
              <w:bottom w:val="single" w:sz="4" w:space="0" w:color="auto"/>
              <w:right w:val="single" w:sz="4" w:space="0" w:color="auto"/>
            </w:tcBorders>
            <w:vAlign w:val="center"/>
          </w:tcPr>
          <w:p w14:paraId="28C584C8"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лв.</w:t>
            </w:r>
          </w:p>
        </w:tc>
      </w:tr>
      <w:tr w:rsidR="006B47BD" w:rsidRPr="00EC3EF0" w14:paraId="45AA6321" w14:textId="77777777" w:rsidTr="00BE2C95">
        <w:tc>
          <w:tcPr>
            <w:tcW w:w="775" w:type="pct"/>
            <w:tcBorders>
              <w:top w:val="single" w:sz="4" w:space="0" w:color="auto"/>
              <w:left w:val="single" w:sz="4" w:space="0" w:color="auto"/>
              <w:bottom w:val="single" w:sz="4" w:space="0" w:color="auto"/>
              <w:right w:val="single" w:sz="4" w:space="0" w:color="auto"/>
            </w:tcBorders>
            <w:vAlign w:val="center"/>
          </w:tcPr>
          <w:p w14:paraId="260C8BB1"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7</w:t>
            </w:r>
          </w:p>
        </w:tc>
        <w:tc>
          <w:tcPr>
            <w:tcW w:w="830" w:type="pct"/>
            <w:tcBorders>
              <w:top w:val="single" w:sz="4" w:space="0" w:color="auto"/>
              <w:left w:val="single" w:sz="4" w:space="0" w:color="auto"/>
              <w:bottom w:val="single" w:sz="4" w:space="0" w:color="auto"/>
              <w:right w:val="single" w:sz="4" w:space="0" w:color="auto"/>
            </w:tcBorders>
            <w:vAlign w:val="center"/>
          </w:tcPr>
          <w:p w14:paraId="4A57C0DE"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12</w:t>
            </w:r>
          </w:p>
        </w:tc>
        <w:tc>
          <w:tcPr>
            <w:tcW w:w="761" w:type="pct"/>
            <w:tcBorders>
              <w:top w:val="single" w:sz="4" w:space="0" w:color="auto"/>
              <w:left w:val="single" w:sz="4" w:space="0" w:color="auto"/>
              <w:bottom w:val="single" w:sz="4" w:space="0" w:color="auto"/>
              <w:right w:val="single" w:sz="4" w:space="0" w:color="auto"/>
            </w:tcBorders>
            <w:vAlign w:val="center"/>
          </w:tcPr>
          <w:p w14:paraId="238EEE00"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13=7-12</w:t>
            </w:r>
            <w:r w:rsidR="00C00B89" w:rsidRPr="00EC3EF0">
              <w:rPr>
                <w:rFonts w:ascii="Arial Narrow" w:eastAsia="Times New Roman" w:hAnsi="Arial Narrow" w:cs="Calibri"/>
                <w:b/>
                <w:color w:val="000000"/>
                <w:sz w:val="24"/>
                <w:szCs w:val="24"/>
                <w:lang w:val="bg-BG" w:eastAsia="bg-BG"/>
              </w:rPr>
              <w:t>-10</w:t>
            </w:r>
          </w:p>
        </w:tc>
        <w:tc>
          <w:tcPr>
            <w:tcW w:w="807" w:type="pct"/>
            <w:tcBorders>
              <w:top w:val="single" w:sz="4" w:space="0" w:color="auto"/>
              <w:left w:val="single" w:sz="4" w:space="0" w:color="auto"/>
              <w:bottom w:val="single" w:sz="4" w:space="0" w:color="auto"/>
              <w:right w:val="single" w:sz="4" w:space="0" w:color="auto"/>
            </w:tcBorders>
            <w:vAlign w:val="center"/>
          </w:tcPr>
          <w:p w14:paraId="3D4D3850"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10</w:t>
            </w:r>
          </w:p>
        </w:tc>
        <w:tc>
          <w:tcPr>
            <w:tcW w:w="770" w:type="pct"/>
            <w:tcBorders>
              <w:top w:val="single" w:sz="4" w:space="0" w:color="auto"/>
              <w:left w:val="single" w:sz="4" w:space="0" w:color="auto"/>
              <w:bottom w:val="single" w:sz="4" w:space="0" w:color="auto"/>
              <w:right w:val="single" w:sz="4" w:space="0" w:color="auto"/>
            </w:tcBorders>
            <w:vAlign w:val="center"/>
          </w:tcPr>
          <w:p w14:paraId="56762562"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5</w:t>
            </w:r>
          </w:p>
        </w:tc>
        <w:tc>
          <w:tcPr>
            <w:tcW w:w="1058" w:type="pct"/>
            <w:tcBorders>
              <w:top w:val="single" w:sz="4" w:space="0" w:color="auto"/>
              <w:left w:val="single" w:sz="4" w:space="0" w:color="auto"/>
              <w:bottom w:val="single" w:sz="4" w:space="0" w:color="auto"/>
              <w:right w:val="single" w:sz="4" w:space="0" w:color="auto"/>
            </w:tcBorders>
            <w:vAlign w:val="center"/>
          </w:tcPr>
          <w:p w14:paraId="0D851605" w14:textId="77777777" w:rsidR="006B47BD" w:rsidRPr="00EC3EF0"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EC3EF0">
              <w:rPr>
                <w:rFonts w:ascii="Arial Narrow" w:eastAsia="Times New Roman" w:hAnsi="Arial Narrow" w:cs="Calibri"/>
                <w:b/>
                <w:color w:val="000000"/>
                <w:sz w:val="24"/>
                <w:szCs w:val="24"/>
                <w:lang w:val="bg-BG" w:eastAsia="bg-BG"/>
              </w:rPr>
              <w:t>14=13*5</w:t>
            </w:r>
          </w:p>
        </w:tc>
      </w:tr>
      <w:tr w:rsidR="00BE2C95" w:rsidRPr="00EC3EF0" w14:paraId="6B1B434B" w14:textId="77777777" w:rsidTr="00BE2C95">
        <w:tc>
          <w:tcPr>
            <w:tcW w:w="775" w:type="pct"/>
            <w:tcBorders>
              <w:top w:val="nil"/>
              <w:left w:val="single" w:sz="8" w:space="0" w:color="auto"/>
              <w:bottom w:val="single" w:sz="8" w:space="0" w:color="auto"/>
              <w:right w:val="single" w:sz="8" w:space="0" w:color="auto"/>
            </w:tcBorders>
            <w:shd w:val="clear" w:color="auto" w:fill="auto"/>
            <w:vAlign w:val="center"/>
          </w:tcPr>
          <w:p w14:paraId="34A9D45D" w14:textId="147EFC29" w:rsidR="00BE2C95" w:rsidRPr="00EC3EF0" w:rsidRDefault="00BE2C95" w:rsidP="00BE2C95">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color w:val="000000"/>
                <w:sz w:val="24"/>
                <w:szCs w:val="24"/>
                <w:lang w:val="bg-BG" w:eastAsia="bg-BG"/>
              </w:rPr>
              <w:t>2 664 215,64</w:t>
            </w:r>
          </w:p>
        </w:tc>
        <w:tc>
          <w:tcPr>
            <w:tcW w:w="830" w:type="pct"/>
            <w:tcBorders>
              <w:top w:val="nil"/>
              <w:left w:val="nil"/>
              <w:bottom w:val="single" w:sz="8" w:space="0" w:color="auto"/>
              <w:right w:val="single" w:sz="8" w:space="0" w:color="auto"/>
            </w:tcBorders>
            <w:shd w:val="clear" w:color="auto" w:fill="auto"/>
            <w:vAlign w:val="center"/>
          </w:tcPr>
          <w:p w14:paraId="7244B26C" w14:textId="1BA06135" w:rsidR="00BE2C95" w:rsidRPr="00EC3EF0" w:rsidRDefault="00BE2C95" w:rsidP="00BE2C95">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sz w:val="24"/>
                <w:szCs w:val="24"/>
                <w:lang w:val="bg-BG" w:eastAsia="bg-BG"/>
              </w:rPr>
              <w:t>934 275,00</w:t>
            </w:r>
          </w:p>
        </w:tc>
        <w:tc>
          <w:tcPr>
            <w:tcW w:w="761" w:type="pct"/>
            <w:tcBorders>
              <w:top w:val="nil"/>
              <w:left w:val="nil"/>
              <w:bottom w:val="single" w:sz="8" w:space="0" w:color="auto"/>
              <w:right w:val="single" w:sz="8" w:space="0" w:color="auto"/>
            </w:tcBorders>
            <w:shd w:val="clear" w:color="auto" w:fill="auto"/>
            <w:vAlign w:val="center"/>
          </w:tcPr>
          <w:p w14:paraId="507DD3BE" w14:textId="17DE26F1" w:rsidR="00BE2C95" w:rsidRPr="00EC3EF0" w:rsidRDefault="00EC3EF0" w:rsidP="00BE2C95">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color w:val="000000"/>
                <w:sz w:val="24"/>
                <w:szCs w:val="24"/>
                <w:lang w:val="bg-BG" w:eastAsia="bg-BG"/>
              </w:rPr>
              <w:t>1 706 676,61</w:t>
            </w:r>
          </w:p>
        </w:tc>
        <w:tc>
          <w:tcPr>
            <w:tcW w:w="807" w:type="pct"/>
            <w:tcBorders>
              <w:top w:val="nil"/>
              <w:left w:val="nil"/>
              <w:bottom w:val="single" w:sz="8" w:space="0" w:color="auto"/>
              <w:right w:val="single" w:sz="8" w:space="0" w:color="auto"/>
            </w:tcBorders>
            <w:shd w:val="clear" w:color="auto" w:fill="auto"/>
            <w:vAlign w:val="center"/>
          </w:tcPr>
          <w:p w14:paraId="0630F944" w14:textId="2B4C2A0B" w:rsidR="00BE2C95" w:rsidRPr="00EC3EF0" w:rsidRDefault="00BE2C95" w:rsidP="00BE2C95">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color w:val="000000"/>
                <w:sz w:val="24"/>
                <w:szCs w:val="24"/>
                <w:lang w:val="bg-BG" w:eastAsia="bg-BG"/>
              </w:rPr>
              <w:t>23 264,03</w:t>
            </w:r>
          </w:p>
        </w:tc>
        <w:tc>
          <w:tcPr>
            <w:tcW w:w="770" w:type="pct"/>
            <w:tcBorders>
              <w:top w:val="nil"/>
              <w:left w:val="nil"/>
              <w:bottom w:val="single" w:sz="8" w:space="0" w:color="auto"/>
              <w:right w:val="single" w:sz="8" w:space="0" w:color="auto"/>
            </w:tcBorders>
            <w:shd w:val="clear" w:color="auto" w:fill="auto"/>
            <w:vAlign w:val="center"/>
          </w:tcPr>
          <w:p w14:paraId="1FD765FE" w14:textId="246DB3B0" w:rsidR="00BE2C95" w:rsidRPr="00EC3EF0" w:rsidRDefault="00BE2C95" w:rsidP="00BE2C95">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color w:val="000000"/>
                <w:sz w:val="24"/>
                <w:szCs w:val="24"/>
                <w:lang w:val="bg-BG" w:eastAsia="bg-BG"/>
              </w:rPr>
              <w:t>0,20</w:t>
            </w:r>
          </w:p>
        </w:tc>
        <w:tc>
          <w:tcPr>
            <w:tcW w:w="1058" w:type="pct"/>
            <w:tcBorders>
              <w:top w:val="nil"/>
              <w:left w:val="nil"/>
              <w:bottom w:val="single" w:sz="8" w:space="0" w:color="auto"/>
              <w:right w:val="single" w:sz="8" w:space="0" w:color="auto"/>
            </w:tcBorders>
            <w:shd w:val="clear" w:color="auto" w:fill="auto"/>
            <w:vAlign w:val="center"/>
          </w:tcPr>
          <w:p w14:paraId="25709545" w14:textId="69608691" w:rsidR="00BE2C95" w:rsidRPr="00EC3EF0" w:rsidRDefault="00BE2C95" w:rsidP="00BE2C95">
            <w:pPr>
              <w:spacing w:after="0" w:line="240" w:lineRule="auto"/>
              <w:jc w:val="center"/>
              <w:rPr>
                <w:rFonts w:ascii="Arial Narrow" w:eastAsia="Times New Roman" w:hAnsi="Arial Narrow" w:cs="Calibri"/>
                <w:bCs/>
                <w:color w:val="000000"/>
                <w:sz w:val="24"/>
                <w:szCs w:val="24"/>
                <w:lang w:val="bg-BG" w:eastAsia="bg-BG"/>
              </w:rPr>
            </w:pPr>
            <w:r w:rsidRPr="00EC3EF0">
              <w:rPr>
                <w:rFonts w:ascii="Arial Narrow" w:eastAsia="Times New Roman" w:hAnsi="Arial Narrow" w:cs="Calibri"/>
                <w:color w:val="000000"/>
                <w:sz w:val="24"/>
                <w:szCs w:val="24"/>
                <w:lang w:val="bg-BG" w:eastAsia="bg-BG"/>
              </w:rPr>
              <w:t>341 335,32</w:t>
            </w:r>
          </w:p>
        </w:tc>
      </w:tr>
    </w:tbl>
    <w:p w14:paraId="0FF17C2D" w14:textId="77777777" w:rsidR="006B47BD" w:rsidRPr="00EC3EF0" w:rsidRDefault="006B47BD" w:rsidP="006B47BD">
      <w:pPr>
        <w:pStyle w:val="ListParagraph"/>
        <w:widowControl w:val="0"/>
        <w:shd w:val="clear" w:color="auto" w:fill="FFFFFF"/>
        <w:spacing w:after="0" w:line="360" w:lineRule="auto"/>
        <w:ind w:left="0"/>
        <w:contextualSpacing w:val="0"/>
        <w:jc w:val="both"/>
        <w:rPr>
          <w:rFonts w:ascii="Arial Narrow" w:hAnsi="Arial Narrow"/>
          <w:sz w:val="24"/>
          <w:szCs w:val="24"/>
          <w:lang w:val="bg-BG"/>
        </w:rPr>
      </w:pPr>
    </w:p>
    <w:p w14:paraId="3E357B6D" w14:textId="77777777" w:rsidR="00E82D20" w:rsidRPr="00EC3EF0" w:rsidRDefault="00E82D20" w:rsidP="0069173B">
      <w:pPr>
        <w:pStyle w:val="ListParagraph"/>
        <w:widowControl w:val="0"/>
        <w:numPr>
          <w:ilvl w:val="0"/>
          <w:numId w:val="8"/>
        </w:numPr>
        <w:shd w:val="clear" w:color="auto" w:fill="FFFFFF"/>
        <w:tabs>
          <w:tab w:val="left" w:pos="360"/>
        </w:tabs>
        <w:spacing w:after="0" w:line="360" w:lineRule="auto"/>
        <w:ind w:left="0" w:firstLine="0"/>
        <w:contextualSpacing w:val="0"/>
        <w:jc w:val="both"/>
        <w:rPr>
          <w:rFonts w:ascii="Arial Narrow" w:hAnsi="Arial Narrow"/>
          <w:sz w:val="24"/>
          <w:szCs w:val="24"/>
          <w:lang w:val="bg-BG"/>
        </w:rPr>
      </w:pPr>
      <w:r w:rsidRPr="00EC3EF0">
        <w:rPr>
          <w:rFonts w:ascii="Arial Narrow" w:hAnsi="Arial Narrow"/>
          <w:sz w:val="24"/>
          <w:szCs w:val="24"/>
          <w:lang w:val="bg-BG"/>
        </w:rPr>
        <w:t>Изплащането на мерките, които са задължителни, но не се приемат за енергоефективни става реципрочно н</w:t>
      </w:r>
      <w:r w:rsidR="00680CB2" w:rsidRPr="00EC3EF0">
        <w:rPr>
          <w:rFonts w:ascii="Arial Narrow" w:hAnsi="Arial Narrow"/>
          <w:sz w:val="24"/>
          <w:szCs w:val="24"/>
          <w:lang w:val="bg-BG"/>
        </w:rPr>
        <w:t>а годините на енергоефективните.</w:t>
      </w:r>
    </w:p>
    <w:p w14:paraId="24CCDD77" w14:textId="77777777" w:rsidR="00DD1441" w:rsidRPr="00EC3EF0" w:rsidRDefault="00DD1441" w:rsidP="0069173B">
      <w:pPr>
        <w:pStyle w:val="ListParagraph"/>
        <w:widowControl w:val="0"/>
        <w:numPr>
          <w:ilvl w:val="0"/>
          <w:numId w:val="8"/>
        </w:numPr>
        <w:shd w:val="clear" w:color="auto" w:fill="FFFFFF"/>
        <w:tabs>
          <w:tab w:val="left" w:pos="360"/>
        </w:tabs>
        <w:spacing w:after="0" w:line="360" w:lineRule="auto"/>
        <w:ind w:left="0" w:firstLine="0"/>
        <w:contextualSpacing w:val="0"/>
        <w:jc w:val="both"/>
        <w:rPr>
          <w:rFonts w:ascii="Arial Narrow" w:hAnsi="Arial Narrow"/>
          <w:sz w:val="24"/>
          <w:szCs w:val="24"/>
          <w:lang w:val="bg-BG"/>
        </w:rPr>
      </w:pPr>
      <w:r w:rsidRPr="00EC3EF0">
        <w:rPr>
          <w:rFonts w:ascii="Arial Narrow" w:hAnsi="Arial Narrow"/>
          <w:sz w:val="24"/>
          <w:szCs w:val="24"/>
          <w:lang w:val="bg-BG"/>
        </w:rPr>
        <w:t>Реализираните спестявания на средства са дадени на база реално платената стойност на електроенергията към последния месец.</w:t>
      </w:r>
    </w:p>
    <w:p w14:paraId="6258E20A" w14:textId="276C0D25" w:rsidR="00077C4D" w:rsidRPr="00EC3EF0" w:rsidRDefault="00E82D20" w:rsidP="00077C4D">
      <w:pPr>
        <w:widowControl w:val="0"/>
        <w:shd w:val="clear" w:color="auto" w:fill="FFFFFF"/>
        <w:spacing w:after="0" w:line="360" w:lineRule="auto"/>
        <w:ind w:firstLine="720"/>
        <w:jc w:val="both"/>
        <w:rPr>
          <w:rFonts w:ascii="Arial Narrow" w:hAnsi="Arial Narrow"/>
          <w:sz w:val="24"/>
          <w:szCs w:val="24"/>
          <w:lang w:val="bg-BG"/>
        </w:rPr>
      </w:pPr>
      <w:r w:rsidRPr="00EC3EF0">
        <w:rPr>
          <w:rFonts w:ascii="Arial Narrow" w:hAnsi="Arial Narrow"/>
          <w:b/>
          <w:sz w:val="24"/>
          <w:szCs w:val="24"/>
          <w:lang w:val="bg-BG"/>
        </w:rPr>
        <w:t>Приспадане от год. гарантирана икономия (4) – включва консумираната ел.</w:t>
      </w:r>
      <w:r w:rsidRPr="00EC3EF0">
        <w:rPr>
          <w:rFonts w:ascii="Arial Narrow" w:hAnsi="Arial Narrow"/>
          <w:sz w:val="24"/>
          <w:szCs w:val="24"/>
          <w:lang w:val="bg-BG"/>
        </w:rPr>
        <w:t xml:space="preserve"> </w:t>
      </w:r>
      <w:r w:rsidR="00077C4D" w:rsidRPr="00EC3EF0">
        <w:rPr>
          <w:rFonts w:ascii="Arial Narrow" w:hAnsi="Arial Narrow"/>
          <w:sz w:val="24"/>
          <w:szCs w:val="24"/>
          <w:lang w:val="bg-BG"/>
        </w:rPr>
        <w:t>Приспадане на инстал</w:t>
      </w:r>
      <w:r w:rsidR="00EC3EF0">
        <w:rPr>
          <w:rFonts w:ascii="Arial Narrow" w:hAnsi="Arial Narrow"/>
          <w:sz w:val="24"/>
          <w:szCs w:val="24"/>
          <w:lang w:val="bg-BG"/>
        </w:rPr>
        <w:t xml:space="preserve">ирани нови точки за осветяване </w:t>
      </w:r>
      <w:r w:rsidR="00077C4D" w:rsidRPr="00EC3EF0">
        <w:rPr>
          <w:rFonts w:ascii="Arial Narrow" w:hAnsi="Arial Narrow"/>
          <w:sz w:val="24"/>
          <w:szCs w:val="24"/>
          <w:lang w:val="bg-BG"/>
        </w:rPr>
        <w:t xml:space="preserve">на пешеходни пътеки, коледна украса, захранване на осветители спрямо обследване, допълнително заложени осветители в проект с цел удовлетворяване на изискванията, завишена мощност и добавени осветители по искане на възложителя, захранени по отделни проекти и инсталирани точки, които не са част от системата за улично осветление, но са захранени от нея, както и консуматори, които са премахнати или са с занижена мощност спрямо проекта, и допълните часове работа на системата: </w:t>
      </w:r>
    </w:p>
    <w:p w14:paraId="06E4823D" w14:textId="0F30E800" w:rsidR="00077C4D" w:rsidRPr="00EC3EF0" w:rsidRDefault="00BE2C95" w:rsidP="00077C4D">
      <w:pPr>
        <w:spacing w:after="0" w:line="360" w:lineRule="auto"/>
        <w:ind w:firstLine="720"/>
        <w:jc w:val="both"/>
        <w:rPr>
          <w:rFonts w:ascii="Arial Narrow" w:hAnsi="Arial Narrow"/>
          <w:b/>
          <w:sz w:val="24"/>
          <w:szCs w:val="24"/>
          <w:lang w:val="bg-BG"/>
        </w:rPr>
      </w:pPr>
      <w:r w:rsidRPr="00EC3EF0">
        <w:rPr>
          <w:rFonts w:ascii="Arial Narrow" w:hAnsi="Arial Narrow"/>
          <w:b/>
          <w:sz w:val="24"/>
          <w:szCs w:val="24"/>
          <w:lang w:val="bg-BG"/>
        </w:rPr>
        <w:t>304 416,61</w:t>
      </w:r>
      <w:r w:rsidR="00865A62" w:rsidRPr="00EC3EF0">
        <w:rPr>
          <w:rFonts w:ascii="Arial Narrow" w:hAnsi="Arial Narrow"/>
          <w:b/>
          <w:sz w:val="24"/>
          <w:szCs w:val="24"/>
          <w:lang w:val="bg-BG"/>
        </w:rPr>
        <w:t xml:space="preserve"> </w:t>
      </w:r>
      <w:r w:rsidR="00077C4D" w:rsidRPr="00EC3EF0">
        <w:rPr>
          <w:rFonts w:ascii="Arial Narrow" w:hAnsi="Arial Narrow"/>
          <w:b/>
          <w:sz w:val="24"/>
          <w:szCs w:val="24"/>
          <w:lang w:val="bg-BG"/>
        </w:rPr>
        <w:t>kWh</w:t>
      </w:r>
    </w:p>
    <w:p w14:paraId="07650128" w14:textId="77777777" w:rsidR="00077C4D" w:rsidRPr="00EC3EF0" w:rsidRDefault="00077C4D" w:rsidP="00077C4D">
      <w:pPr>
        <w:widowControl w:val="0"/>
        <w:shd w:val="clear" w:color="auto" w:fill="FFFFFF"/>
        <w:spacing w:after="0" w:line="360" w:lineRule="auto"/>
        <w:ind w:firstLine="720"/>
        <w:jc w:val="both"/>
        <w:rPr>
          <w:rFonts w:ascii="Arial Narrow" w:hAnsi="Arial Narrow"/>
          <w:sz w:val="24"/>
          <w:szCs w:val="24"/>
          <w:lang w:val="bg-BG"/>
        </w:rPr>
      </w:pPr>
      <w:r w:rsidRPr="00EC3EF0">
        <w:rPr>
          <w:rFonts w:ascii="Arial Narrow" w:hAnsi="Arial Narrow"/>
          <w:sz w:val="24"/>
          <w:szCs w:val="24"/>
          <w:lang w:val="bg-BG"/>
        </w:rPr>
        <w:t>Годишно потребление на електроенергия само от системата за улично осветление</w:t>
      </w:r>
    </w:p>
    <w:p w14:paraId="2ADC8E99" w14:textId="480C54BC" w:rsidR="00F72AC6" w:rsidRPr="00EC3EF0" w:rsidRDefault="00252287" w:rsidP="00F72AC6">
      <w:pPr>
        <w:widowControl w:val="0"/>
        <w:shd w:val="clear" w:color="auto" w:fill="FFFFFF"/>
        <w:spacing w:after="0" w:line="360" w:lineRule="auto"/>
        <w:ind w:left="709"/>
        <w:jc w:val="both"/>
        <w:rPr>
          <w:rFonts w:ascii="Arial Narrow" w:hAnsi="Arial Narrow"/>
          <w:b/>
          <w:sz w:val="24"/>
          <w:szCs w:val="24"/>
          <w:lang w:val="bg-BG"/>
        </w:rPr>
      </w:pPr>
      <w:r w:rsidRPr="00EC3EF0">
        <w:rPr>
          <w:rFonts w:ascii="Arial Narrow" w:hAnsi="Arial Narrow"/>
          <w:b/>
          <w:sz w:val="24"/>
          <w:szCs w:val="24"/>
          <w:lang w:val="bg-BG"/>
        </w:rPr>
        <w:t>934 275</w:t>
      </w:r>
      <w:r w:rsidR="008F1225" w:rsidRPr="00EC3EF0">
        <w:rPr>
          <w:rFonts w:ascii="Arial Narrow" w:hAnsi="Arial Narrow"/>
          <w:b/>
          <w:sz w:val="24"/>
          <w:szCs w:val="24"/>
          <w:lang w:val="bg-BG"/>
        </w:rPr>
        <w:t xml:space="preserve"> kWh  – </w:t>
      </w:r>
      <w:r w:rsidR="00BE2C95" w:rsidRPr="00EC3EF0">
        <w:rPr>
          <w:rFonts w:ascii="Arial Narrow" w:hAnsi="Arial Narrow"/>
          <w:b/>
          <w:sz w:val="24"/>
          <w:szCs w:val="24"/>
          <w:lang w:val="bg-BG"/>
        </w:rPr>
        <w:t xml:space="preserve">304 416,61 </w:t>
      </w:r>
      <w:r w:rsidR="008F1225" w:rsidRPr="00EC3EF0">
        <w:rPr>
          <w:rFonts w:ascii="Arial Narrow" w:hAnsi="Arial Narrow"/>
          <w:b/>
          <w:sz w:val="24"/>
          <w:szCs w:val="24"/>
          <w:lang w:val="bg-BG"/>
        </w:rPr>
        <w:t xml:space="preserve">kWh = </w:t>
      </w:r>
      <w:r w:rsidR="00BE2C95" w:rsidRPr="00EC3EF0">
        <w:rPr>
          <w:rFonts w:ascii="Arial Narrow" w:hAnsi="Arial Narrow"/>
          <w:b/>
          <w:sz w:val="24"/>
          <w:szCs w:val="24"/>
          <w:lang w:val="bg-BG"/>
        </w:rPr>
        <w:t xml:space="preserve">629 858,39  </w:t>
      </w:r>
      <w:r w:rsidR="008F1225" w:rsidRPr="00EC3EF0">
        <w:rPr>
          <w:rFonts w:ascii="Arial Narrow" w:hAnsi="Arial Narrow"/>
          <w:b/>
          <w:sz w:val="24"/>
          <w:szCs w:val="24"/>
          <w:lang w:val="bg-BG"/>
        </w:rPr>
        <w:t>kWh</w:t>
      </w:r>
    </w:p>
    <w:p w14:paraId="77011A10" w14:textId="77777777" w:rsidR="00005EDA" w:rsidRPr="00EC3EF0" w:rsidRDefault="00005EDA" w:rsidP="00F72AC6">
      <w:pPr>
        <w:widowControl w:val="0"/>
        <w:shd w:val="clear" w:color="auto" w:fill="FFFFFF"/>
        <w:spacing w:after="0" w:line="360" w:lineRule="auto"/>
        <w:ind w:left="709"/>
        <w:jc w:val="both"/>
        <w:rPr>
          <w:rFonts w:ascii="Arial Narrow" w:hAnsi="Arial Narrow"/>
          <w:b/>
          <w:sz w:val="24"/>
          <w:szCs w:val="24"/>
          <w:lang w:val="bg-BG"/>
        </w:rPr>
      </w:pPr>
    </w:p>
    <w:p w14:paraId="48B1FF2D" w14:textId="77777777" w:rsidR="007E1FD0" w:rsidRPr="00EC3EF0" w:rsidRDefault="00D36BEC" w:rsidP="00D36BEC">
      <w:pPr>
        <w:widowControl w:val="0"/>
        <w:shd w:val="clear" w:color="auto" w:fill="FFFFFF"/>
        <w:tabs>
          <w:tab w:val="left" w:pos="0"/>
          <w:tab w:val="left" w:pos="426"/>
          <w:tab w:val="left" w:pos="709"/>
        </w:tabs>
        <w:spacing w:after="0" w:line="360" w:lineRule="auto"/>
        <w:ind w:left="426"/>
        <w:jc w:val="both"/>
        <w:rPr>
          <w:rFonts w:ascii="Arial Narrow" w:hAnsi="Arial Narrow"/>
          <w:b/>
          <w:sz w:val="24"/>
          <w:szCs w:val="24"/>
          <w:lang w:val="bg-BG"/>
        </w:rPr>
      </w:pPr>
      <w:r w:rsidRPr="00EC3EF0">
        <w:rPr>
          <w:rFonts w:ascii="Arial Narrow" w:hAnsi="Arial Narrow"/>
          <w:b/>
          <w:sz w:val="24"/>
          <w:szCs w:val="24"/>
          <w:lang w:val="bg-BG"/>
        </w:rPr>
        <w:t>7.</w:t>
      </w:r>
      <w:r w:rsidR="00E82D20" w:rsidRPr="00EC3EF0">
        <w:rPr>
          <w:rFonts w:ascii="Arial Narrow" w:hAnsi="Arial Narrow"/>
          <w:b/>
          <w:sz w:val="24"/>
          <w:szCs w:val="24"/>
          <w:lang w:val="bg-BG"/>
        </w:rPr>
        <w:t xml:space="preserve">ДОСТИГНАТО ГОДИШНО ПОТРЕБЛЕНИЕ НА ЕНЕРГИЯ (ДГПЕ) </w:t>
      </w:r>
      <w:r w:rsidR="007E1FD0" w:rsidRPr="00EC3EF0">
        <w:rPr>
          <w:rFonts w:ascii="Arial Narrow" w:hAnsi="Arial Narrow"/>
          <w:b/>
          <w:sz w:val="24"/>
          <w:szCs w:val="24"/>
          <w:lang w:val="bg-BG"/>
        </w:rPr>
        <w:t>–</w:t>
      </w:r>
      <w:r w:rsidR="00C36D42" w:rsidRPr="00EC3EF0">
        <w:rPr>
          <w:rFonts w:ascii="Arial Narrow" w:hAnsi="Arial Narrow"/>
          <w:b/>
          <w:sz w:val="24"/>
          <w:szCs w:val="24"/>
          <w:lang w:val="bg-BG"/>
        </w:rPr>
        <w:t>(</w:t>
      </w:r>
      <w:r w:rsidR="005213B7" w:rsidRPr="00EC3EF0">
        <w:rPr>
          <w:rFonts w:ascii="Arial Narrow" w:hAnsi="Arial Narrow"/>
          <w:b/>
          <w:sz w:val="24"/>
          <w:szCs w:val="24"/>
          <w:lang w:val="bg-BG"/>
        </w:rPr>
        <w:t>12</w:t>
      </w:r>
      <w:r w:rsidR="00C36D42" w:rsidRPr="00EC3EF0">
        <w:rPr>
          <w:rFonts w:ascii="Arial Narrow" w:hAnsi="Arial Narrow"/>
          <w:b/>
          <w:sz w:val="24"/>
          <w:szCs w:val="24"/>
          <w:lang w:val="bg-BG"/>
        </w:rPr>
        <w:t>)</w:t>
      </w:r>
    </w:p>
    <w:p w14:paraId="6F973497" w14:textId="77777777" w:rsidR="00E82D20" w:rsidRPr="00EC3EF0" w:rsidRDefault="00E82D20" w:rsidP="006B47BD">
      <w:pPr>
        <w:widowControl w:val="0"/>
        <w:shd w:val="clear" w:color="auto" w:fill="FFFFFF"/>
        <w:spacing w:after="0" w:line="360" w:lineRule="auto"/>
        <w:ind w:firstLine="720"/>
        <w:jc w:val="both"/>
        <w:rPr>
          <w:rFonts w:ascii="Arial Narrow" w:hAnsi="Arial Narrow"/>
          <w:sz w:val="24"/>
          <w:szCs w:val="24"/>
          <w:lang w:val="bg-BG"/>
        </w:rPr>
      </w:pPr>
      <w:r w:rsidRPr="00EC3EF0">
        <w:rPr>
          <w:rFonts w:ascii="Arial Narrow" w:hAnsi="Arial Narrow"/>
          <w:sz w:val="24"/>
          <w:szCs w:val="24"/>
          <w:lang w:val="bg-BG"/>
        </w:rPr>
        <w:t>Достигнатото годишно потребление на енергия е потребената енергия в kWh, за една календарна година, след изпълнени ЕСМ.</w:t>
      </w:r>
    </w:p>
    <w:p w14:paraId="16C97D7E" w14:textId="60C1D884" w:rsidR="00815AC0" w:rsidRPr="00EC3EF0" w:rsidRDefault="00BE2C95" w:rsidP="00216758">
      <w:pPr>
        <w:widowControl w:val="0"/>
        <w:shd w:val="clear" w:color="auto" w:fill="FFFFFF"/>
        <w:spacing w:before="240" w:after="240" w:line="360" w:lineRule="auto"/>
        <w:ind w:firstLine="720"/>
        <w:jc w:val="both"/>
        <w:rPr>
          <w:rFonts w:ascii="Arial Narrow" w:eastAsia="Times New Roman" w:hAnsi="Arial Narrow" w:cs="Tahoma"/>
          <w:sz w:val="24"/>
          <w:szCs w:val="24"/>
          <w:lang w:val="bg-BG"/>
        </w:rPr>
      </w:pPr>
      <w:r w:rsidRPr="00EC3EF0">
        <w:rPr>
          <w:rFonts w:ascii="Arial Narrow" w:hAnsi="Arial Narrow"/>
          <w:b/>
          <w:sz w:val="24"/>
          <w:szCs w:val="24"/>
          <w:lang w:val="bg-BG"/>
        </w:rPr>
        <w:lastRenderedPageBreak/>
        <w:t xml:space="preserve">629 858,39  </w:t>
      </w:r>
      <w:r w:rsidR="00815AC0" w:rsidRPr="00EC3EF0">
        <w:rPr>
          <w:rFonts w:ascii="Arial Narrow" w:hAnsi="Arial Narrow"/>
          <w:b/>
          <w:sz w:val="24"/>
          <w:szCs w:val="24"/>
          <w:lang w:val="bg-BG"/>
        </w:rPr>
        <w:t>kWh</w:t>
      </w:r>
      <w:r w:rsidR="00815AC0" w:rsidRPr="00EC3EF0">
        <w:rPr>
          <w:rFonts w:ascii="Arial Narrow" w:eastAsia="Times New Roman" w:hAnsi="Arial Narrow" w:cs="Tahoma"/>
          <w:sz w:val="24"/>
          <w:szCs w:val="24"/>
          <w:lang w:val="bg-BG"/>
        </w:rPr>
        <w:t xml:space="preserve"> </w:t>
      </w:r>
    </w:p>
    <w:p w14:paraId="10B91170" w14:textId="60DA567F" w:rsidR="005E0F28" w:rsidRPr="00EC3EF0" w:rsidRDefault="00822FFB" w:rsidP="00216758">
      <w:pPr>
        <w:widowControl w:val="0"/>
        <w:shd w:val="clear" w:color="auto" w:fill="FFFFFF"/>
        <w:spacing w:before="240" w:after="240" w:line="360" w:lineRule="auto"/>
        <w:ind w:firstLine="720"/>
        <w:jc w:val="both"/>
        <w:rPr>
          <w:rFonts w:ascii="Arial Narrow" w:hAnsi="Arial Narrow"/>
          <w:b/>
          <w:sz w:val="24"/>
          <w:szCs w:val="24"/>
          <w:lang w:val="bg-BG"/>
        </w:rPr>
      </w:pPr>
      <w:r w:rsidRPr="00EC3EF0">
        <w:rPr>
          <w:rFonts w:ascii="Arial Narrow" w:eastAsia="Times New Roman" w:hAnsi="Arial Narrow" w:cs="Tahoma"/>
          <w:sz w:val="24"/>
          <w:szCs w:val="24"/>
          <w:lang w:val="bg-BG"/>
        </w:rPr>
        <w:t>В колона (1) се записва посоченото в Договора от Възложителя нормализирано базово потребление на енергия.</w:t>
      </w:r>
    </w:p>
    <w:p w14:paraId="26DEBC32" w14:textId="77777777" w:rsidR="00E82D20" w:rsidRPr="00EC3EF0" w:rsidRDefault="00E82D20" w:rsidP="00273D5E">
      <w:pPr>
        <w:widowControl w:val="0"/>
        <w:numPr>
          <w:ilvl w:val="0"/>
          <w:numId w:val="15"/>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EC3EF0">
        <w:rPr>
          <w:rFonts w:ascii="Arial Narrow" w:hAnsi="Arial Narrow"/>
          <w:b/>
          <w:sz w:val="24"/>
          <w:szCs w:val="24"/>
          <w:lang w:val="bg-BG"/>
        </w:rPr>
        <w:t xml:space="preserve">ДОСТИГНАТА ГОДИШНА ИКОНОМИЯ НА ЕНЕРГИЯ (ДГИЕ) - </w:t>
      </w:r>
      <w:r w:rsidR="00C36D42" w:rsidRPr="00EC3EF0">
        <w:rPr>
          <w:rFonts w:ascii="Arial Narrow" w:hAnsi="Arial Narrow"/>
          <w:b/>
          <w:sz w:val="24"/>
          <w:szCs w:val="24"/>
          <w:lang w:val="bg-BG"/>
        </w:rPr>
        <w:t>(</w:t>
      </w:r>
      <w:r w:rsidR="005213B7" w:rsidRPr="00EC3EF0">
        <w:rPr>
          <w:rFonts w:ascii="Arial Narrow" w:hAnsi="Arial Narrow"/>
          <w:b/>
          <w:sz w:val="24"/>
          <w:szCs w:val="24"/>
          <w:lang w:val="bg-BG"/>
        </w:rPr>
        <w:t>13</w:t>
      </w:r>
      <w:r w:rsidR="00C36D42" w:rsidRPr="00EC3EF0">
        <w:rPr>
          <w:rFonts w:ascii="Arial Narrow" w:hAnsi="Arial Narrow"/>
          <w:b/>
          <w:sz w:val="24"/>
          <w:szCs w:val="24"/>
          <w:lang w:val="bg-BG"/>
        </w:rPr>
        <w:t>)</w:t>
      </w:r>
    </w:p>
    <w:p w14:paraId="49E6A115" w14:textId="77777777" w:rsidR="00E82D20" w:rsidRPr="00EC3EF0"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EC3EF0">
        <w:rPr>
          <w:rFonts w:ascii="Arial Narrow" w:hAnsi="Arial Narrow"/>
          <w:sz w:val="24"/>
          <w:szCs w:val="24"/>
          <w:lang w:val="bg-BG"/>
        </w:rPr>
        <w:t>Достигнатата годишна икономия на енергия за Обектите представлява разликата между Базовото (нормализирано) годишно потребление на енергия и достигнатото годишно потребление на енергия.</w:t>
      </w:r>
    </w:p>
    <w:p w14:paraId="3804ECED" w14:textId="06DD3F7B" w:rsidR="008F1225" w:rsidRPr="00EC3EF0" w:rsidRDefault="00BE2C95" w:rsidP="00077C4D">
      <w:pPr>
        <w:spacing w:line="360" w:lineRule="auto"/>
        <w:ind w:firstLine="720"/>
        <w:jc w:val="both"/>
        <w:rPr>
          <w:rFonts w:ascii="Arial Narrow" w:hAnsi="Arial Narrow"/>
          <w:b/>
          <w:sz w:val="24"/>
          <w:szCs w:val="24"/>
          <w:lang w:val="bg-BG"/>
        </w:rPr>
      </w:pPr>
      <w:r w:rsidRPr="00EC3EF0">
        <w:rPr>
          <w:rFonts w:ascii="Arial Narrow" w:hAnsi="Arial Narrow"/>
          <w:b/>
          <w:sz w:val="24"/>
          <w:szCs w:val="24"/>
          <w:lang w:val="bg-BG"/>
        </w:rPr>
        <w:t>1 706 676,61</w:t>
      </w:r>
    </w:p>
    <w:p w14:paraId="3001FFB7" w14:textId="77777777" w:rsidR="00E82D20" w:rsidRPr="00EC3EF0" w:rsidRDefault="00E82D20" w:rsidP="00273D5E">
      <w:pPr>
        <w:widowControl w:val="0"/>
        <w:numPr>
          <w:ilvl w:val="0"/>
          <w:numId w:val="15"/>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bookmarkStart w:id="7" w:name="_Hlk135495030"/>
      <w:r w:rsidRPr="00EC3EF0">
        <w:rPr>
          <w:rFonts w:ascii="Arial Narrow" w:hAnsi="Arial Narrow"/>
          <w:b/>
          <w:sz w:val="24"/>
          <w:szCs w:val="24"/>
          <w:lang w:val="bg-BG"/>
        </w:rPr>
        <w:t>ИЗЧИСЛЯВАНЕ НА КОЕФИЦИЕНТА НА ЕФЕКТИВНОСТ (КЕ)</w:t>
      </w:r>
    </w:p>
    <w:bookmarkEnd w:id="7"/>
    <w:p w14:paraId="57BBCB1F" w14:textId="77777777" w:rsidR="00E82D20" w:rsidRPr="00EC3EF0"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EC3EF0">
        <w:rPr>
          <w:rFonts w:ascii="Arial Narrow" w:hAnsi="Arial Narrow"/>
          <w:sz w:val="24"/>
          <w:szCs w:val="24"/>
          <w:lang w:val="bg-BG"/>
        </w:rPr>
        <w:t>Коефициентът на ефективност е равен на отношението между достигнатата годишна икономия на енергия (13) и гарантираната годишна икономия на енергия (9) за Обектите:</w:t>
      </w:r>
    </w:p>
    <w:p w14:paraId="55E2F2FA" w14:textId="1172470F" w:rsidR="00252287" w:rsidRPr="00EC3EF0" w:rsidRDefault="00E82D20" w:rsidP="00252287">
      <w:pPr>
        <w:spacing w:line="360" w:lineRule="auto"/>
        <w:ind w:firstLine="720"/>
        <w:jc w:val="both"/>
        <w:rPr>
          <w:rFonts w:ascii="Arial Narrow" w:hAnsi="Arial Narrow"/>
          <w:sz w:val="24"/>
          <w:szCs w:val="24"/>
          <w:lang w:val="bg-BG"/>
        </w:rPr>
      </w:pPr>
      <w:r w:rsidRPr="00EC3EF0">
        <w:rPr>
          <w:rFonts w:ascii="Arial Narrow" w:hAnsi="Arial Narrow"/>
          <w:sz w:val="24"/>
          <w:szCs w:val="24"/>
          <w:lang w:val="bg-BG"/>
        </w:rPr>
        <w:t>КЕ = ДГИЕ/ГГИЕ =</w:t>
      </w:r>
      <w:r w:rsidR="00BE2C95" w:rsidRPr="00EC3EF0">
        <w:rPr>
          <w:rFonts w:ascii="Arial Narrow" w:hAnsi="Arial Narrow"/>
          <w:sz w:val="24"/>
          <w:szCs w:val="24"/>
          <w:lang w:val="bg-BG"/>
        </w:rPr>
        <w:t>1 706 676,61</w:t>
      </w:r>
      <w:r w:rsidR="00EC3EF0">
        <w:rPr>
          <w:rFonts w:ascii="Arial Narrow" w:hAnsi="Arial Narrow"/>
          <w:sz w:val="24"/>
          <w:szCs w:val="24"/>
        </w:rPr>
        <w:t xml:space="preserve"> </w:t>
      </w:r>
      <w:r w:rsidRPr="00EC3EF0">
        <w:rPr>
          <w:rFonts w:ascii="Arial Narrow" w:hAnsi="Arial Narrow"/>
          <w:sz w:val="24"/>
          <w:szCs w:val="24"/>
          <w:lang w:val="bg-BG"/>
        </w:rPr>
        <w:t>kWh/</w:t>
      </w:r>
      <w:r w:rsidR="00BE2C95" w:rsidRPr="00EC3EF0">
        <w:rPr>
          <w:rFonts w:ascii="Arial Narrow" w:hAnsi="Arial Narrow"/>
          <w:sz w:val="24"/>
          <w:szCs w:val="24"/>
          <w:lang w:val="bg-BG"/>
        </w:rPr>
        <w:t>1 705 670,00</w:t>
      </w:r>
      <w:r w:rsidR="00815AC0" w:rsidRPr="00EC3EF0">
        <w:rPr>
          <w:rFonts w:ascii="Arial Narrow" w:hAnsi="Arial Narrow"/>
          <w:sz w:val="24"/>
          <w:szCs w:val="24"/>
          <w:lang w:val="bg-BG"/>
        </w:rPr>
        <w:t>kWh</w:t>
      </w:r>
      <w:r w:rsidRPr="00EC3EF0">
        <w:rPr>
          <w:rFonts w:ascii="Arial Narrow" w:hAnsi="Arial Narrow"/>
          <w:sz w:val="24"/>
          <w:szCs w:val="24"/>
          <w:lang w:val="bg-BG"/>
        </w:rPr>
        <w:t>=</w:t>
      </w:r>
      <w:r w:rsidRPr="00EC3EF0">
        <w:rPr>
          <w:rFonts w:ascii="Arial Narrow" w:hAnsi="Arial Narrow"/>
          <w:b/>
          <w:sz w:val="24"/>
          <w:szCs w:val="24"/>
          <w:lang w:val="bg-BG"/>
        </w:rPr>
        <w:t xml:space="preserve"> </w:t>
      </w:r>
      <w:r w:rsidR="00BE2C95" w:rsidRPr="00EC3EF0">
        <w:rPr>
          <w:rFonts w:ascii="Arial Narrow" w:hAnsi="Arial Narrow"/>
          <w:b/>
          <w:sz w:val="24"/>
          <w:szCs w:val="24"/>
          <w:lang w:val="bg-BG"/>
        </w:rPr>
        <w:t>1,0006</w:t>
      </w:r>
    </w:p>
    <w:p w14:paraId="08F59653" w14:textId="6657EB18" w:rsidR="00E82D20" w:rsidRPr="00EC3EF0" w:rsidRDefault="00E82D20" w:rsidP="00252287">
      <w:pPr>
        <w:spacing w:line="360" w:lineRule="auto"/>
        <w:ind w:firstLine="720"/>
        <w:jc w:val="both"/>
        <w:rPr>
          <w:rFonts w:ascii="Arial Narrow" w:hAnsi="Arial Narrow"/>
          <w:sz w:val="24"/>
          <w:szCs w:val="24"/>
          <w:lang w:val="bg-BG"/>
        </w:rPr>
      </w:pPr>
      <w:r w:rsidRPr="00EC3EF0">
        <w:rPr>
          <w:rFonts w:ascii="Arial Narrow" w:hAnsi="Arial Narrow"/>
          <w:sz w:val="24"/>
          <w:szCs w:val="24"/>
          <w:lang w:val="bg-BG"/>
        </w:rPr>
        <w:t>Гарантираният резултат е постигнат при изчислена стойност на КЕ равна или по-висока от 1.</w:t>
      </w:r>
    </w:p>
    <w:p w14:paraId="046BDAA1" w14:textId="309AFF1E" w:rsidR="005E0F28" w:rsidRPr="00EC3EF0"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EC3EF0">
        <w:rPr>
          <w:rFonts w:ascii="Arial Narrow" w:hAnsi="Arial Narrow"/>
          <w:sz w:val="24"/>
          <w:szCs w:val="24"/>
          <w:lang w:val="bg-BG"/>
        </w:rPr>
        <w:t>Коефициентът на ефективност се изчислява ежегодно и на негова база се определя необходимостта от плащане на неустойка на Възложителя.</w:t>
      </w:r>
    </w:p>
    <w:p w14:paraId="453A0242" w14:textId="77777777" w:rsidR="00C072E3" w:rsidRPr="00EC3EF0" w:rsidRDefault="00C072E3" w:rsidP="006B47BD">
      <w:pPr>
        <w:widowControl w:val="0"/>
        <w:shd w:val="clear" w:color="auto" w:fill="FFFFFF"/>
        <w:spacing w:after="0" w:line="360" w:lineRule="auto"/>
        <w:ind w:firstLine="426"/>
        <w:jc w:val="both"/>
        <w:rPr>
          <w:rFonts w:ascii="Arial Narrow" w:hAnsi="Arial Narrow"/>
          <w:sz w:val="24"/>
          <w:szCs w:val="24"/>
          <w:lang w:val="bg-BG"/>
        </w:rPr>
      </w:pPr>
    </w:p>
    <w:p w14:paraId="38AEF315" w14:textId="77777777" w:rsidR="00E82D20" w:rsidRPr="00EC3EF0" w:rsidRDefault="00E82D20" w:rsidP="00273D5E">
      <w:pPr>
        <w:widowControl w:val="0"/>
        <w:numPr>
          <w:ilvl w:val="0"/>
          <w:numId w:val="15"/>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EC3EF0">
        <w:rPr>
          <w:rFonts w:ascii="Arial Narrow" w:hAnsi="Arial Narrow"/>
          <w:b/>
          <w:sz w:val="24"/>
          <w:szCs w:val="24"/>
          <w:lang w:val="bg-BG"/>
        </w:rPr>
        <w:t>ДОСТИГНАТИ СТОЙНОСТИ НА НАМАЛЕНИЯ СО</w:t>
      </w:r>
      <w:r w:rsidRPr="00EC3EF0">
        <w:rPr>
          <w:rFonts w:ascii="Arial Narrow" w:hAnsi="Arial Narrow"/>
          <w:b/>
          <w:sz w:val="24"/>
          <w:szCs w:val="24"/>
          <w:vertAlign w:val="subscript"/>
          <w:lang w:val="bg-BG"/>
        </w:rPr>
        <w:t>2</w:t>
      </w:r>
      <w:r w:rsidRPr="00EC3EF0">
        <w:rPr>
          <w:rFonts w:ascii="Arial Narrow" w:hAnsi="Arial Narrow"/>
          <w:b/>
          <w:sz w:val="24"/>
          <w:szCs w:val="24"/>
          <w:lang w:val="bg-BG"/>
        </w:rPr>
        <w:t xml:space="preserve"> ЗА ТЕКУЩАТА ГОДИНА </w:t>
      </w:r>
    </w:p>
    <w:p w14:paraId="2AB046FE" w14:textId="77777777" w:rsidR="00FF1F38" w:rsidRPr="00EC3EF0" w:rsidRDefault="00FF1F38" w:rsidP="006B47BD">
      <w:pPr>
        <w:autoSpaceDE w:val="0"/>
        <w:autoSpaceDN w:val="0"/>
        <w:adjustRightInd w:val="0"/>
        <w:spacing w:after="0" w:line="360" w:lineRule="auto"/>
        <w:ind w:firstLine="709"/>
        <w:jc w:val="both"/>
        <w:rPr>
          <w:rFonts w:ascii="Arial Narrow" w:hAnsi="Arial Narrow" w:cs="Calibri Bold"/>
          <w:b/>
          <w:bCs/>
          <w:sz w:val="24"/>
          <w:szCs w:val="24"/>
          <w:lang w:val="bg-BG"/>
        </w:rPr>
      </w:pPr>
      <w:r w:rsidRPr="00EC3EF0">
        <w:rPr>
          <w:rFonts w:ascii="Arial Narrow" w:hAnsi="Arial Narrow" w:cs="Calibri"/>
          <w:sz w:val="24"/>
          <w:szCs w:val="24"/>
          <w:lang w:val="bg-BG"/>
        </w:rPr>
        <w:t>Предвид приемането от Eвропейският Съюз на пакета документи „Енергия – Климат“ от съществено значение в проектите за енергийна ефективност е намаляването на емисиите от парникови газове в околната среда, най-същественият дял от които се пада на въглеродния диоксид (</w:t>
      </w:r>
      <w:r w:rsidR="00FB4695" w:rsidRPr="00EC3EF0">
        <w:rPr>
          <w:rFonts w:ascii="Arial Narrow" w:hAnsi="Arial Narrow"/>
          <w:sz w:val="24"/>
          <w:szCs w:val="24"/>
          <w:lang w:val="bg-BG"/>
        </w:rPr>
        <w:t>СО</w:t>
      </w:r>
      <w:r w:rsidR="00FB4695" w:rsidRPr="00EC3EF0">
        <w:rPr>
          <w:rFonts w:ascii="Arial Narrow" w:hAnsi="Arial Narrow"/>
          <w:sz w:val="24"/>
          <w:szCs w:val="24"/>
          <w:vertAlign w:val="subscript"/>
          <w:lang w:val="bg-BG"/>
        </w:rPr>
        <w:t>2</w:t>
      </w:r>
      <w:r w:rsidRPr="00EC3EF0">
        <w:rPr>
          <w:rFonts w:ascii="Arial Narrow" w:hAnsi="Arial Narrow" w:cs="Calibri"/>
          <w:sz w:val="24"/>
          <w:szCs w:val="24"/>
          <w:lang w:val="bg-BG"/>
        </w:rPr>
        <w:t>)</w:t>
      </w:r>
      <w:r w:rsidRPr="00EC3EF0">
        <w:rPr>
          <w:rFonts w:ascii="Arial Narrow" w:hAnsi="Arial Narrow" w:cs="Calibri Bold"/>
          <w:b/>
          <w:bCs/>
          <w:sz w:val="24"/>
          <w:szCs w:val="24"/>
          <w:lang w:val="bg-BG"/>
        </w:rPr>
        <w:t>.</w:t>
      </w:r>
    </w:p>
    <w:p w14:paraId="47A05A5C" w14:textId="1D71D156" w:rsidR="00E82D20" w:rsidRPr="00EC3EF0" w:rsidRDefault="00BC29F6" w:rsidP="006B47BD">
      <w:pPr>
        <w:autoSpaceDE w:val="0"/>
        <w:autoSpaceDN w:val="0"/>
        <w:adjustRightInd w:val="0"/>
        <w:spacing w:after="0" w:line="360" w:lineRule="auto"/>
        <w:ind w:firstLine="709"/>
        <w:jc w:val="both"/>
        <w:rPr>
          <w:rFonts w:ascii="Arial Narrow" w:hAnsi="Arial Narrow" w:cs="Calibri"/>
          <w:sz w:val="24"/>
          <w:szCs w:val="24"/>
          <w:lang w:val="bg-BG"/>
        </w:rPr>
      </w:pPr>
      <w:r w:rsidRPr="00EC3EF0">
        <w:rPr>
          <w:rFonts w:ascii="Arial Narrow" w:hAnsi="Arial Narrow" w:cs="Calibri"/>
          <w:sz w:val="24"/>
          <w:szCs w:val="24"/>
          <w:lang w:val="bg-BG"/>
        </w:rPr>
        <w:t>Реализирането</w:t>
      </w:r>
      <w:r w:rsidR="00FF1F38" w:rsidRPr="00EC3EF0">
        <w:rPr>
          <w:rFonts w:ascii="Arial Narrow" w:hAnsi="Arial Narrow" w:cs="Calibri"/>
          <w:sz w:val="24"/>
          <w:szCs w:val="24"/>
          <w:lang w:val="bg-BG"/>
        </w:rPr>
        <w:t xml:space="preserve"> на проекта доведе до намаляване на количеството </w:t>
      </w:r>
      <w:r w:rsidR="00FB4695" w:rsidRPr="00EC3EF0">
        <w:rPr>
          <w:rFonts w:ascii="Arial Narrow" w:hAnsi="Arial Narrow"/>
          <w:sz w:val="24"/>
          <w:szCs w:val="24"/>
          <w:lang w:val="bg-BG"/>
        </w:rPr>
        <w:t>СО</w:t>
      </w:r>
      <w:r w:rsidR="00FB4695" w:rsidRPr="00EC3EF0">
        <w:rPr>
          <w:rFonts w:ascii="Arial Narrow" w:hAnsi="Arial Narrow"/>
          <w:sz w:val="24"/>
          <w:szCs w:val="24"/>
          <w:vertAlign w:val="subscript"/>
          <w:lang w:val="bg-BG"/>
        </w:rPr>
        <w:t>2</w:t>
      </w:r>
      <w:r w:rsidR="00FF1F38" w:rsidRPr="00EC3EF0">
        <w:rPr>
          <w:rFonts w:ascii="Arial Narrow" w:hAnsi="Arial Narrow" w:cs="Calibri"/>
          <w:sz w:val="24"/>
          <w:szCs w:val="24"/>
          <w:lang w:val="bg-BG"/>
        </w:rPr>
        <w:t>, отделяно в</w:t>
      </w:r>
      <w:r w:rsidRPr="00EC3EF0">
        <w:rPr>
          <w:rFonts w:ascii="Arial Narrow" w:hAnsi="Arial Narrow" w:cs="Calibri"/>
          <w:sz w:val="24"/>
          <w:szCs w:val="24"/>
          <w:lang w:val="bg-BG"/>
        </w:rPr>
        <w:t xml:space="preserve"> </w:t>
      </w:r>
      <w:r w:rsidR="00FF1F38" w:rsidRPr="00EC3EF0">
        <w:rPr>
          <w:rFonts w:ascii="Arial Narrow" w:hAnsi="Arial Narrow" w:cs="Calibri"/>
          <w:sz w:val="24"/>
          <w:szCs w:val="24"/>
          <w:lang w:val="bg-BG"/>
        </w:rPr>
        <w:t xml:space="preserve">атмосферата спрямо началното състояние. За определяне на количествата </w:t>
      </w:r>
      <w:r w:rsidR="00FB4695" w:rsidRPr="00EC3EF0">
        <w:rPr>
          <w:rFonts w:ascii="Arial Narrow" w:hAnsi="Arial Narrow"/>
          <w:sz w:val="24"/>
          <w:szCs w:val="24"/>
          <w:lang w:val="bg-BG"/>
        </w:rPr>
        <w:t>СО</w:t>
      </w:r>
      <w:r w:rsidR="00FB4695" w:rsidRPr="00EC3EF0">
        <w:rPr>
          <w:rFonts w:ascii="Arial Narrow" w:hAnsi="Arial Narrow"/>
          <w:sz w:val="24"/>
          <w:szCs w:val="24"/>
          <w:vertAlign w:val="subscript"/>
          <w:lang w:val="bg-BG"/>
        </w:rPr>
        <w:t>2</w:t>
      </w:r>
      <w:r w:rsidR="00FF1F38" w:rsidRPr="00EC3EF0">
        <w:rPr>
          <w:rFonts w:ascii="Arial Narrow" w:hAnsi="Arial Narrow" w:cs="Calibri"/>
          <w:sz w:val="24"/>
          <w:szCs w:val="24"/>
          <w:lang w:val="bg-BG"/>
        </w:rPr>
        <w:t xml:space="preserve"> за различните състояния на уличната осветителна уредба е използван емисионен фактор за спестената електрическа енергия 819 g/kWh от 2016</w:t>
      </w:r>
      <w:r w:rsidR="0069173B" w:rsidRPr="00EC3EF0">
        <w:rPr>
          <w:rFonts w:ascii="Arial Narrow" w:hAnsi="Arial Narrow" w:cs="Calibri"/>
          <w:sz w:val="24"/>
          <w:szCs w:val="24"/>
          <w:lang w:val="bg-BG"/>
        </w:rPr>
        <w:t xml:space="preserve"> </w:t>
      </w:r>
      <w:r w:rsidR="00FF1F38" w:rsidRPr="00EC3EF0">
        <w:rPr>
          <w:rFonts w:ascii="Arial Narrow" w:hAnsi="Arial Narrow" w:cs="Calibri"/>
          <w:sz w:val="24"/>
          <w:szCs w:val="24"/>
          <w:lang w:val="bg-BG"/>
        </w:rPr>
        <w:t>год.</w:t>
      </w:r>
    </w:p>
    <w:p w14:paraId="32789E9E" w14:textId="77777777" w:rsidR="0069173B" w:rsidRPr="00EC3EF0" w:rsidRDefault="0069173B" w:rsidP="006B47BD">
      <w:pPr>
        <w:autoSpaceDE w:val="0"/>
        <w:autoSpaceDN w:val="0"/>
        <w:adjustRightInd w:val="0"/>
        <w:spacing w:after="0" w:line="360" w:lineRule="auto"/>
        <w:ind w:firstLine="709"/>
        <w:jc w:val="both"/>
        <w:rPr>
          <w:rFonts w:ascii="Arial Narrow" w:hAnsi="Arial Narrow"/>
          <w:sz w:val="24"/>
          <w:szCs w:val="24"/>
          <w:lang w:val="bg-BG"/>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1"/>
        <w:gridCol w:w="3006"/>
        <w:gridCol w:w="3684"/>
      </w:tblGrid>
      <w:tr w:rsidR="00E82D20" w:rsidRPr="00EC3EF0" w14:paraId="2EAC0651" w14:textId="77777777" w:rsidTr="00FB4695">
        <w:trPr>
          <w:trHeight w:val="693"/>
        </w:trPr>
        <w:tc>
          <w:tcPr>
            <w:tcW w:w="1449" w:type="pct"/>
            <w:tcBorders>
              <w:top w:val="single" w:sz="4" w:space="0" w:color="auto"/>
              <w:left w:val="single" w:sz="4" w:space="0" w:color="auto"/>
              <w:bottom w:val="single" w:sz="4" w:space="0" w:color="auto"/>
              <w:right w:val="single" w:sz="4" w:space="0" w:color="auto"/>
            </w:tcBorders>
            <w:vAlign w:val="center"/>
          </w:tcPr>
          <w:p w14:paraId="6DB75E53" w14:textId="77777777" w:rsidR="00E82D20" w:rsidRPr="00EC3EF0" w:rsidRDefault="00E82D20" w:rsidP="00CD104E">
            <w:pPr>
              <w:widowControl w:val="0"/>
              <w:shd w:val="clear" w:color="auto" w:fill="FFFFFF"/>
              <w:spacing w:after="0" w:line="360" w:lineRule="auto"/>
              <w:jc w:val="center"/>
              <w:rPr>
                <w:rFonts w:ascii="Arial Narrow" w:hAnsi="Arial Narrow"/>
                <w:b/>
                <w:sz w:val="24"/>
                <w:szCs w:val="24"/>
                <w:lang w:val="bg-BG"/>
              </w:rPr>
            </w:pPr>
            <w:r w:rsidRPr="00EC3EF0">
              <w:rPr>
                <w:rFonts w:ascii="Arial Narrow" w:hAnsi="Arial Narrow"/>
                <w:b/>
                <w:sz w:val="24"/>
                <w:szCs w:val="24"/>
                <w:lang w:val="bg-BG"/>
              </w:rPr>
              <w:t xml:space="preserve">Гарантираното количество намалени </w:t>
            </w:r>
            <w:r w:rsidR="00FB4695" w:rsidRPr="00EC3EF0">
              <w:rPr>
                <w:rFonts w:ascii="Arial Narrow" w:hAnsi="Arial Narrow"/>
                <w:b/>
                <w:sz w:val="24"/>
                <w:szCs w:val="24"/>
                <w:lang w:val="bg-BG"/>
              </w:rPr>
              <w:t>СО</w:t>
            </w:r>
            <w:r w:rsidR="00FB4695" w:rsidRPr="00EC3EF0">
              <w:rPr>
                <w:rFonts w:ascii="Arial Narrow" w:hAnsi="Arial Narrow"/>
                <w:b/>
                <w:sz w:val="24"/>
                <w:szCs w:val="24"/>
                <w:vertAlign w:val="subscript"/>
                <w:lang w:val="bg-BG"/>
              </w:rPr>
              <w:t>2</w:t>
            </w:r>
          </w:p>
        </w:tc>
        <w:tc>
          <w:tcPr>
            <w:tcW w:w="1595" w:type="pct"/>
            <w:tcBorders>
              <w:top w:val="single" w:sz="4" w:space="0" w:color="auto"/>
              <w:left w:val="single" w:sz="4" w:space="0" w:color="auto"/>
              <w:bottom w:val="single" w:sz="4" w:space="0" w:color="auto"/>
              <w:right w:val="single" w:sz="4" w:space="0" w:color="auto"/>
            </w:tcBorders>
            <w:vAlign w:val="center"/>
          </w:tcPr>
          <w:p w14:paraId="2EAA8D5D" w14:textId="77777777" w:rsidR="00E82D20" w:rsidRPr="00EC3EF0" w:rsidRDefault="00E82D20" w:rsidP="00CD104E">
            <w:pPr>
              <w:widowControl w:val="0"/>
              <w:shd w:val="clear" w:color="auto" w:fill="FFFFFF"/>
              <w:spacing w:after="0" w:line="360" w:lineRule="auto"/>
              <w:jc w:val="center"/>
              <w:rPr>
                <w:rFonts w:ascii="Arial Narrow" w:hAnsi="Arial Narrow"/>
                <w:b/>
                <w:sz w:val="24"/>
                <w:szCs w:val="24"/>
                <w:lang w:val="bg-BG"/>
              </w:rPr>
            </w:pPr>
            <w:r w:rsidRPr="00EC3EF0">
              <w:rPr>
                <w:rFonts w:ascii="Arial Narrow" w:hAnsi="Arial Narrow"/>
                <w:b/>
                <w:sz w:val="24"/>
                <w:szCs w:val="24"/>
                <w:lang w:val="bg-BG"/>
              </w:rPr>
              <w:t xml:space="preserve">Достигнато годишно количество намалени </w:t>
            </w:r>
            <w:r w:rsidR="00FB4695" w:rsidRPr="00EC3EF0">
              <w:rPr>
                <w:rFonts w:ascii="Arial Narrow" w:hAnsi="Arial Narrow"/>
                <w:b/>
                <w:sz w:val="24"/>
                <w:szCs w:val="24"/>
                <w:lang w:val="bg-BG"/>
              </w:rPr>
              <w:t>СО</w:t>
            </w:r>
            <w:r w:rsidR="00FB4695" w:rsidRPr="00EC3EF0">
              <w:rPr>
                <w:rFonts w:ascii="Arial Narrow" w:hAnsi="Arial Narrow"/>
                <w:b/>
                <w:sz w:val="24"/>
                <w:szCs w:val="24"/>
                <w:vertAlign w:val="subscript"/>
                <w:lang w:val="bg-BG"/>
              </w:rPr>
              <w:t>2</w:t>
            </w:r>
          </w:p>
        </w:tc>
        <w:tc>
          <w:tcPr>
            <w:tcW w:w="1955" w:type="pct"/>
            <w:tcBorders>
              <w:top w:val="single" w:sz="4" w:space="0" w:color="auto"/>
              <w:left w:val="single" w:sz="4" w:space="0" w:color="auto"/>
              <w:bottom w:val="single" w:sz="4" w:space="0" w:color="auto"/>
              <w:right w:val="single" w:sz="4" w:space="0" w:color="auto"/>
            </w:tcBorders>
            <w:vAlign w:val="center"/>
          </w:tcPr>
          <w:p w14:paraId="5FFE0253" w14:textId="77777777" w:rsidR="00E82D20" w:rsidRPr="00EC3EF0" w:rsidRDefault="00E82D20" w:rsidP="00CD104E">
            <w:pPr>
              <w:widowControl w:val="0"/>
              <w:shd w:val="clear" w:color="auto" w:fill="FFFFFF"/>
              <w:spacing w:after="0" w:line="360" w:lineRule="auto"/>
              <w:jc w:val="center"/>
              <w:rPr>
                <w:rFonts w:ascii="Arial Narrow" w:hAnsi="Arial Narrow"/>
                <w:b/>
                <w:sz w:val="24"/>
                <w:szCs w:val="24"/>
                <w:lang w:val="bg-BG"/>
              </w:rPr>
            </w:pPr>
            <w:r w:rsidRPr="00EC3EF0">
              <w:rPr>
                <w:rFonts w:ascii="Arial Narrow" w:hAnsi="Arial Narrow"/>
                <w:b/>
                <w:sz w:val="24"/>
                <w:szCs w:val="24"/>
                <w:lang w:val="bg-BG"/>
              </w:rPr>
              <w:t xml:space="preserve">Отклонение от гарантираното количество намалени </w:t>
            </w:r>
            <w:r w:rsidR="00FB4695" w:rsidRPr="00EC3EF0">
              <w:rPr>
                <w:rFonts w:ascii="Arial Narrow" w:hAnsi="Arial Narrow"/>
                <w:b/>
                <w:sz w:val="24"/>
                <w:szCs w:val="24"/>
                <w:lang w:val="bg-BG"/>
              </w:rPr>
              <w:t>СО</w:t>
            </w:r>
            <w:r w:rsidR="00FB4695" w:rsidRPr="00EC3EF0">
              <w:rPr>
                <w:rFonts w:ascii="Arial Narrow" w:hAnsi="Arial Narrow"/>
                <w:b/>
                <w:sz w:val="24"/>
                <w:szCs w:val="24"/>
                <w:vertAlign w:val="subscript"/>
                <w:lang w:val="bg-BG"/>
              </w:rPr>
              <w:t>2</w:t>
            </w:r>
          </w:p>
        </w:tc>
      </w:tr>
      <w:tr w:rsidR="00E82D20" w:rsidRPr="00EC3EF0" w14:paraId="0C98D782" w14:textId="77777777" w:rsidTr="00FB4695">
        <w:tc>
          <w:tcPr>
            <w:tcW w:w="1449" w:type="pct"/>
            <w:tcBorders>
              <w:top w:val="single" w:sz="4" w:space="0" w:color="auto"/>
              <w:left w:val="single" w:sz="4" w:space="0" w:color="auto"/>
              <w:bottom w:val="single" w:sz="4" w:space="0" w:color="auto"/>
              <w:right w:val="single" w:sz="4" w:space="0" w:color="auto"/>
            </w:tcBorders>
          </w:tcPr>
          <w:p w14:paraId="187B14F0" w14:textId="77777777" w:rsidR="00E82D20" w:rsidRPr="00EC3EF0" w:rsidRDefault="00E82D20" w:rsidP="00700B4C">
            <w:pPr>
              <w:widowControl w:val="0"/>
              <w:shd w:val="clear" w:color="auto" w:fill="FFFFFF"/>
              <w:spacing w:after="0" w:line="360" w:lineRule="auto"/>
              <w:jc w:val="center"/>
              <w:rPr>
                <w:rFonts w:ascii="Arial Narrow" w:hAnsi="Arial Narrow"/>
                <w:b/>
                <w:sz w:val="24"/>
                <w:szCs w:val="24"/>
                <w:lang w:val="bg-BG"/>
              </w:rPr>
            </w:pPr>
            <w:r w:rsidRPr="00EC3EF0">
              <w:rPr>
                <w:rFonts w:ascii="Arial Narrow" w:hAnsi="Arial Narrow"/>
                <w:b/>
                <w:sz w:val="24"/>
                <w:szCs w:val="24"/>
                <w:lang w:val="bg-BG"/>
              </w:rPr>
              <w:t>т/год.</w:t>
            </w:r>
          </w:p>
        </w:tc>
        <w:tc>
          <w:tcPr>
            <w:tcW w:w="1595" w:type="pct"/>
            <w:tcBorders>
              <w:top w:val="single" w:sz="4" w:space="0" w:color="auto"/>
              <w:left w:val="single" w:sz="4" w:space="0" w:color="auto"/>
              <w:bottom w:val="single" w:sz="4" w:space="0" w:color="auto"/>
              <w:right w:val="single" w:sz="4" w:space="0" w:color="auto"/>
            </w:tcBorders>
          </w:tcPr>
          <w:p w14:paraId="44DF07EA" w14:textId="77777777" w:rsidR="00E82D20" w:rsidRPr="00EC3EF0" w:rsidRDefault="00E82D20" w:rsidP="00700B4C">
            <w:pPr>
              <w:widowControl w:val="0"/>
              <w:shd w:val="clear" w:color="auto" w:fill="FFFFFF"/>
              <w:spacing w:after="0" w:line="360" w:lineRule="auto"/>
              <w:jc w:val="center"/>
              <w:rPr>
                <w:rFonts w:ascii="Arial Narrow" w:hAnsi="Arial Narrow"/>
                <w:b/>
                <w:sz w:val="24"/>
                <w:szCs w:val="24"/>
                <w:lang w:val="bg-BG"/>
              </w:rPr>
            </w:pPr>
            <w:r w:rsidRPr="00EC3EF0">
              <w:rPr>
                <w:rFonts w:ascii="Arial Narrow" w:hAnsi="Arial Narrow"/>
                <w:b/>
                <w:sz w:val="24"/>
                <w:szCs w:val="24"/>
                <w:lang w:val="bg-BG"/>
              </w:rPr>
              <w:t>т/год.</w:t>
            </w:r>
          </w:p>
        </w:tc>
        <w:tc>
          <w:tcPr>
            <w:tcW w:w="1955" w:type="pct"/>
            <w:tcBorders>
              <w:top w:val="single" w:sz="4" w:space="0" w:color="auto"/>
              <w:left w:val="single" w:sz="4" w:space="0" w:color="auto"/>
              <w:bottom w:val="single" w:sz="4" w:space="0" w:color="auto"/>
              <w:right w:val="single" w:sz="4" w:space="0" w:color="auto"/>
            </w:tcBorders>
          </w:tcPr>
          <w:p w14:paraId="3B3F75D9" w14:textId="77777777" w:rsidR="00E82D20" w:rsidRPr="00EC3EF0" w:rsidRDefault="00E82D20" w:rsidP="00700B4C">
            <w:pPr>
              <w:widowControl w:val="0"/>
              <w:shd w:val="clear" w:color="auto" w:fill="FFFFFF"/>
              <w:spacing w:after="0" w:line="360" w:lineRule="auto"/>
              <w:jc w:val="center"/>
              <w:rPr>
                <w:rFonts w:ascii="Arial Narrow" w:hAnsi="Arial Narrow"/>
                <w:b/>
                <w:sz w:val="24"/>
                <w:szCs w:val="24"/>
                <w:lang w:val="bg-BG"/>
              </w:rPr>
            </w:pPr>
            <w:r w:rsidRPr="00EC3EF0">
              <w:rPr>
                <w:rFonts w:ascii="Arial Narrow" w:hAnsi="Arial Narrow"/>
                <w:b/>
                <w:sz w:val="24"/>
                <w:szCs w:val="24"/>
                <w:lang w:val="bg-BG"/>
              </w:rPr>
              <w:t>т/год.</w:t>
            </w:r>
          </w:p>
        </w:tc>
      </w:tr>
      <w:tr w:rsidR="00E82D20" w:rsidRPr="00EC3EF0" w14:paraId="04256AE7" w14:textId="77777777" w:rsidTr="00FB4695">
        <w:tc>
          <w:tcPr>
            <w:tcW w:w="1449" w:type="pct"/>
            <w:tcBorders>
              <w:top w:val="single" w:sz="4" w:space="0" w:color="auto"/>
              <w:left w:val="single" w:sz="4" w:space="0" w:color="auto"/>
              <w:bottom w:val="single" w:sz="4" w:space="0" w:color="auto"/>
              <w:right w:val="single" w:sz="4" w:space="0" w:color="auto"/>
            </w:tcBorders>
          </w:tcPr>
          <w:p w14:paraId="5E904940" w14:textId="77777777" w:rsidR="00E82D20" w:rsidRPr="00EC3EF0" w:rsidRDefault="00E82D20" w:rsidP="00700B4C">
            <w:pPr>
              <w:widowControl w:val="0"/>
              <w:shd w:val="clear" w:color="auto" w:fill="FFFFFF"/>
              <w:spacing w:after="0" w:line="360" w:lineRule="auto"/>
              <w:jc w:val="center"/>
              <w:rPr>
                <w:rFonts w:ascii="Arial Narrow" w:hAnsi="Arial Narrow"/>
                <w:b/>
                <w:sz w:val="18"/>
                <w:szCs w:val="18"/>
                <w:lang w:val="bg-BG"/>
              </w:rPr>
            </w:pPr>
            <w:r w:rsidRPr="00EC3EF0">
              <w:rPr>
                <w:rFonts w:ascii="Arial Narrow" w:hAnsi="Arial Narrow"/>
                <w:b/>
                <w:sz w:val="18"/>
                <w:szCs w:val="18"/>
                <w:lang w:val="bg-BG"/>
              </w:rPr>
              <w:t>1</w:t>
            </w:r>
          </w:p>
        </w:tc>
        <w:tc>
          <w:tcPr>
            <w:tcW w:w="1595" w:type="pct"/>
            <w:tcBorders>
              <w:top w:val="single" w:sz="4" w:space="0" w:color="auto"/>
              <w:left w:val="single" w:sz="4" w:space="0" w:color="auto"/>
              <w:bottom w:val="single" w:sz="4" w:space="0" w:color="auto"/>
              <w:right w:val="single" w:sz="4" w:space="0" w:color="auto"/>
            </w:tcBorders>
          </w:tcPr>
          <w:p w14:paraId="605710D6" w14:textId="77777777" w:rsidR="00E82D20" w:rsidRPr="00EC3EF0" w:rsidRDefault="00E82D20" w:rsidP="00700B4C">
            <w:pPr>
              <w:widowControl w:val="0"/>
              <w:shd w:val="clear" w:color="auto" w:fill="FFFFFF"/>
              <w:spacing w:after="0" w:line="360" w:lineRule="auto"/>
              <w:jc w:val="center"/>
              <w:rPr>
                <w:rFonts w:ascii="Arial Narrow" w:hAnsi="Arial Narrow"/>
                <w:b/>
                <w:sz w:val="18"/>
                <w:szCs w:val="18"/>
                <w:lang w:val="bg-BG"/>
              </w:rPr>
            </w:pPr>
            <w:r w:rsidRPr="00EC3EF0">
              <w:rPr>
                <w:rFonts w:ascii="Arial Narrow" w:hAnsi="Arial Narrow"/>
                <w:b/>
                <w:sz w:val="18"/>
                <w:szCs w:val="18"/>
                <w:lang w:val="bg-BG"/>
              </w:rPr>
              <w:t>2</w:t>
            </w:r>
          </w:p>
        </w:tc>
        <w:tc>
          <w:tcPr>
            <w:tcW w:w="1955" w:type="pct"/>
            <w:tcBorders>
              <w:top w:val="single" w:sz="4" w:space="0" w:color="auto"/>
              <w:left w:val="single" w:sz="4" w:space="0" w:color="auto"/>
              <w:bottom w:val="single" w:sz="4" w:space="0" w:color="auto"/>
              <w:right w:val="single" w:sz="4" w:space="0" w:color="auto"/>
            </w:tcBorders>
          </w:tcPr>
          <w:p w14:paraId="072DD3DD" w14:textId="77777777" w:rsidR="00E82D20" w:rsidRPr="00EC3EF0" w:rsidRDefault="00E82D20" w:rsidP="00700B4C">
            <w:pPr>
              <w:widowControl w:val="0"/>
              <w:shd w:val="clear" w:color="auto" w:fill="FFFFFF"/>
              <w:spacing w:after="0" w:line="360" w:lineRule="auto"/>
              <w:jc w:val="center"/>
              <w:rPr>
                <w:rFonts w:ascii="Arial Narrow" w:hAnsi="Arial Narrow"/>
                <w:b/>
                <w:sz w:val="18"/>
                <w:szCs w:val="18"/>
                <w:lang w:val="bg-BG"/>
              </w:rPr>
            </w:pPr>
            <w:r w:rsidRPr="00EC3EF0">
              <w:rPr>
                <w:rFonts w:ascii="Arial Narrow" w:hAnsi="Arial Narrow"/>
                <w:b/>
                <w:sz w:val="18"/>
                <w:szCs w:val="18"/>
                <w:lang w:val="bg-BG"/>
              </w:rPr>
              <w:t>3=1-2</w:t>
            </w:r>
          </w:p>
        </w:tc>
      </w:tr>
      <w:tr w:rsidR="00E82D20" w:rsidRPr="00EC3EF0" w14:paraId="2333B07A" w14:textId="77777777" w:rsidTr="00CD104E">
        <w:tc>
          <w:tcPr>
            <w:tcW w:w="1449" w:type="pct"/>
            <w:tcBorders>
              <w:top w:val="single" w:sz="4" w:space="0" w:color="auto"/>
              <w:left w:val="single" w:sz="4" w:space="0" w:color="auto"/>
              <w:bottom w:val="single" w:sz="4" w:space="0" w:color="auto"/>
              <w:right w:val="single" w:sz="4" w:space="0" w:color="auto"/>
            </w:tcBorders>
            <w:vAlign w:val="center"/>
          </w:tcPr>
          <w:p w14:paraId="2A82DA70" w14:textId="77777777" w:rsidR="00E82D20" w:rsidRPr="00EC3EF0" w:rsidRDefault="00FF1F38" w:rsidP="00CD104E">
            <w:pPr>
              <w:widowControl w:val="0"/>
              <w:shd w:val="clear" w:color="auto" w:fill="FFFFFF"/>
              <w:spacing w:after="0" w:line="360" w:lineRule="auto"/>
              <w:jc w:val="center"/>
              <w:rPr>
                <w:rFonts w:ascii="Arial Narrow" w:hAnsi="Arial Narrow"/>
                <w:sz w:val="24"/>
                <w:szCs w:val="24"/>
                <w:lang w:val="bg-BG"/>
              </w:rPr>
            </w:pPr>
            <w:r w:rsidRPr="00EC3EF0">
              <w:rPr>
                <w:rFonts w:ascii="Arial Narrow" w:hAnsi="Arial Narrow"/>
                <w:sz w:val="24"/>
                <w:szCs w:val="24"/>
                <w:lang w:val="bg-BG"/>
              </w:rPr>
              <w:t>(</w:t>
            </w:r>
            <w:r w:rsidR="00D36BEC" w:rsidRPr="00EC3EF0">
              <w:rPr>
                <w:rFonts w:ascii="Arial Narrow" w:hAnsi="Arial Narrow"/>
                <w:sz w:val="24"/>
                <w:szCs w:val="24"/>
                <w:lang w:val="bg-BG"/>
              </w:rPr>
              <w:t>1 705 670</w:t>
            </w:r>
            <w:r w:rsidRPr="00EC3EF0">
              <w:rPr>
                <w:rFonts w:ascii="Arial Narrow" w:hAnsi="Arial Narrow"/>
                <w:sz w:val="24"/>
                <w:szCs w:val="24"/>
                <w:lang w:val="bg-BG"/>
              </w:rPr>
              <w:t>*819)/1000</w:t>
            </w:r>
          </w:p>
          <w:p w14:paraId="7902CF34" w14:textId="77777777" w:rsidR="00FF1F38" w:rsidRPr="00EC3EF0" w:rsidRDefault="00FF1F38" w:rsidP="00CD104E">
            <w:pPr>
              <w:widowControl w:val="0"/>
              <w:shd w:val="clear" w:color="auto" w:fill="FFFFFF"/>
              <w:spacing w:after="0" w:line="360" w:lineRule="auto"/>
              <w:jc w:val="center"/>
              <w:rPr>
                <w:rFonts w:ascii="Arial Narrow" w:hAnsi="Arial Narrow"/>
                <w:sz w:val="24"/>
                <w:szCs w:val="24"/>
                <w:lang w:val="bg-BG"/>
              </w:rPr>
            </w:pPr>
            <w:r w:rsidRPr="00EC3EF0">
              <w:rPr>
                <w:rFonts w:ascii="Arial Narrow" w:hAnsi="Arial Narrow"/>
                <w:sz w:val="24"/>
                <w:szCs w:val="24"/>
                <w:lang w:val="bg-BG"/>
              </w:rPr>
              <w:t>=</w:t>
            </w:r>
            <w:r w:rsidR="00822FFB" w:rsidRPr="00EC3EF0">
              <w:rPr>
                <w:rFonts w:ascii="Arial Narrow" w:hAnsi="Arial Narrow"/>
                <w:sz w:val="24"/>
                <w:szCs w:val="24"/>
                <w:lang w:val="bg-BG"/>
              </w:rPr>
              <w:t>1</w:t>
            </w:r>
            <w:r w:rsidR="00C47F87" w:rsidRPr="00EC3EF0">
              <w:rPr>
                <w:rFonts w:ascii="Arial Narrow" w:hAnsi="Arial Narrow"/>
                <w:sz w:val="24"/>
                <w:szCs w:val="24"/>
                <w:lang w:val="bg-BG"/>
              </w:rPr>
              <w:t> </w:t>
            </w:r>
            <w:r w:rsidR="00822FFB" w:rsidRPr="00EC3EF0">
              <w:rPr>
                <w:rFonts w:ascii="Arial Narrow" w:hAnsi="Arial Narrow"/>
                <w:sz w:val="24"/>
                <w:szCs w:val="24"/>
                <w:lang w:val="bg-BG"/>
              </w:rPr>
              <w:t>396</w:t>
            </w:r>
            <w:r w:rsidR="00C47F87" w:rsidRPr="00EC3EF0">
              <w:rPr>
                <w:rFonts w:ascii="Arial Narrow" w:hAnsi="Arial Narrow"/>
                <w:sz w:val="24"/>
                <w:szCs w:val="24"/>
                <w:lang w:val="bg-BG"/>
              </w:rPr>
              <w:t>.</w:t>
            </w:r>
            <w:r w:rsidR="00822FFB" w:rsidRPr="00EC3EF0">
              <w:rPr>
                <w:rFonts w:ascii="Arial Narrow" w:hAnsi="Arial Narrow"/>
                <w:sz w:val="24"/>
                <w:szCs w:val="24"/>
                <w:lang w:val="bg-BG"/>
              </w:rPr>
              <w:t>94</w:t>
            </w:r>
          </w:p>
        </w:tc>
        <w:tc>
          <w:tcPr>
            <w:tcW w:w="1595" w:type="pct"/>
            <w:tcBorders>
              <w:top w:val="single" w:sz="4" w:space="0" w:color="auto"/>
              <w:left w:val="single" w:sz="4" w:space="0" w:color="auto"/>
              <w:bottom w:val="single" w:sz="4" w:space="0" w:color="auto"/>
              <w:right w:val="single" w:sz="4" w:space="0" w:color="auto"/>
            </w:tcBorders>
            <w:vAlign w:val="center"/>
          </w:tcPr>
          <w:p w14:paraId="7BD3F9E5" w14:textId="51AAF1D9" w:rsidR="00D36BEC" w:rsidRPr="00EC3EF0" w:rsidRDefault="00D36BEC" w:rsidP="00CD104E">
            <w:pPr>
              <w:widowControl w:val="0"/>
              <w:shd w:val="clear" w:color="auto" w:fill="FFFFFF"/>
              <w:spacing w:after="0" w:line="360" w:lineRule="auto"/>
              <w:jc w:val="center"/>
              <w:rPr>
                <w:rFonts w:ascii="Arial Narrow" w:hAnsi="Arial Narrow"/>
                <w:sz w:val="24"/>
                <w:szCs w:val="24"/>
                <w:lang w:val="bg-BG"/>
              </w:rPr>
            </w:pPr>
            <w:r w:rsidRPr="00EC3EF0">
              <w:rPr>
                <w:rFonts w:ascii="Arial Narrow" w:hAnsi="Arial Narrow"/>
                <w:sz w:val="24"/>
                <w:szCs w:val="24"/>
                <w:lang w:val="bg-BG"/>
              </w:rPr>
              <w:t>(</w:t>
            </w:r>
            <w:r w:rsidR="00BE2C95" w:rsidRPr="00EC3EF0">
              <w:rPr>
                <w:rFonts w:ascii="Arial Narrow" w:hAnsi="Arial Narrow"/>
                <w:sz w:val="24"/>
                <w:szCs w:val="24"/>
                <w:lang w:val="bg-BG"/>
              </w:rPr>
              <w:t>1 706 676,61</w:t>
            </w:r>
            <w:r w:rsidRPr="00EC3EF0">
              <w:rPr>
                <w:rFonts w:ascii="Arial Narrow" w:hAnsi="Arial Narrow"/>
                <w:sz w:val="24"/>
                <w:szCs w:val="24"/>
                <w:lang w:val="bg-BG"/>
              </w:rPr>
              <w:t>*819)/1000</w:t>
            </w:r>
          </w:p>
          <w:p w14:paraId="0E26B7B6" w14:textId="252009EE" w:rsidR="00FF1F38" w:rsidRPr="00EC3EF0" w:rsidRDefault="00D36BEC" w:rsidP="00BE2C95">
            <w:pPr>
              <w:widowControl w:val="0"/>
              <w:shd w:val="clear" w:color="auto" w:fill="FFFFFF"/>
              <w:spacing w:after="0" w:line="360" w:lineRule="auto"/>
              <w:jc w:val="center"/>
              <w:rPr>
                <w:rFonts w:ascii="Arial Narrow" w:hAnsi="Arial Narrow"/>
                <w:sz w:val="24"/>
                <w:szCs w:val="24"/>
                <w:lang w:val="bg-BG"/>
              </w:rPr>
            </w:pPr>
            <w:r w:rsidRPr="00EC3EF0">
              <w:rPr>
                <w:rFonts w:ascii="Arial Narrow" w:hAnsi="Arial Narrow"/>
                <w:sz w:val="24"/>
                <w:szCs w:val="24"/>
                <w:lang w:val="bg-BG"/>
              </w:rPr>
              <w:t>=</w:t>
            </w:r>
            <w:r w:rsidR="00BE2C95" w:rsidRPr="00EC3EF0">
              <w:rPr>
                <w:rFonts w:ascii="Arial Narrow" w:hAnsi="Arial Narrow"/>
                <w:sz w:val="24"/>
                <w:szCs w:val="24"/>
                <w:lang w:val="bg-BG"/>
              </w:rPr>
              <w:t>1397,77</w:t>
            </w:r>
          </w:p>
        </w:tc>
        <w:tc>
          <w:tcPr>
            <w:tcW w:w="1955" w:type="pct"/>
            <w:tcBorders>
              <w:top w:val="single" w:sz="4" w:space="0" w:color="auto"/>
              <w:left w:val="single" w:sz="4" w:space="0" w:color="auto"/>
              <w:bottom w:val="single" w:sz="4" w:space="0" w:color="auto"/>
              <w:right w:val="single" w:sz="4" w:space="0" w:color="auto"/>
            </w:tcBorders>
            <w:vAlign w:val="center"/>
          </w:tcPr>
          <w:p w14:paraId="7E627BC8" w14:textId="7DFB6609" w:rsidR="00E82D20" w:rsidRPr="00EC3EF0" w:rsidRDefault="00FB54A3" w:rsidP="00BE2C95">
            <w:pPr>
              <w:widowControl w:val="0"/>
              <w:shd w:val="clear" w:color="auto" w:fill="FFFFFF"/>
              <w:spacing w:after="0" w:line="360" w:lineRule="auto"/>
              <w:jc w:val="center"/>
              <w:rPr>
                <w:rFonts w:ascii="Arial Narrow" w:hAnsi="Arial Narrow"/>
                <w:sz w:val="24"/>
                <w:szCs w:val="24"/>
                <w:lang w:val="bg-BG"/>
              </w:rPr>
            </w:pPr>
            <w:r w:rsidRPr="00EC3EF0">
              <w:rPr>
                <w:rFonts w:ascii="Arial Narrow" w:hAnsi="Arial Narrow"/>
                <w:sz w:val="24"/>
                <w:szCs w:val="24"/>
                <w:lang w:val="bg-BG"/>
              </w:rPr>
              <w:t xml:space="preserve">- </w:t>
            </w:r>
            <w:r w:rsidR="00BE2C95" w:rsidRPr="00EC3EF0">
              <w:rPr>
                <w:rFonts w:ascii="Arial Narrow" w:hAnsi="Arial Narrow"/>
                <w:sz w:val="24"/>
                <w:szCs w:val="24"/>
                <w:lang w:val="bg-BG"/>
              </w:rPr>
              <w:t>0,83</w:t>
            </w:r>
          </w:p>
        </w:tc>
      </w:tr>
    </w:tbl>
    <w:p w14:paraId="110605E0" w14:textId="77777777" w:rsidR="00E82D20" w:rsidRPr="00EC3EF0" w:rsidRDefault="00E82D20" w:rsidP="006B47BD">
      <w:pPr>
        <w:pStyle w:val="ListParagraph"/>
        <w:shd w:val="clear" w:color="auto" w:fill="FFFFFF"/>
        <w:spacing w:after="0" w:line="360" w:lineRule="auto"/>
        <w:ind w:left="0"/>
        <w:jc w:val="both"/>
        <w:rPr>
          <w:rFonts w:ascii="Arial Narrow" w:hAnsi="Arial Narrow"/>
          <w:sz w:val="24"/>
          <w:szCs w:val="24"/>
          <w:lang w:val="bg-BG"/>
        </w:rPr>
      </w:pPr>
    </w:p>
    <w:p w14:paraId="2F1C15C7" w14:textId="77777777" w:rsidR="000943F4" w:rsidRPr="00EC3EF0" w:rsidRDefault="000943F4" w:rsidP="000943F4">
      <w:pPr>
        <w:pStyle w:val="ListParagraph"/>
        <w:shd w:val="clear" w:color="auto" w:fill="FFFFFF"/>
        <w:spacing w:after="0" w:line="360" w:lineRule="auto"/>
        <w:ind w:left="0" w:firstLine="720"/>
        <w:jc w:val="both"/>
        <w:rPr>
          <w:rFonts w:ascii="Arial Narrow" w:hAnsi="Arial Narrow"/>
          <w:sz w:val="24"/>
          <w:szCs w:val="24"/>
          <w:lang w:val="bg-BG"/>
        </w:rPr>
      </w:pPr>
      <w:r w:rsidRPr="00EC3EF0">
        <w:rPr>
          <w:rFonts w:ascii="Arial Narrow" w:hAnsi="Arial Narrow"/>
          <w:sz w:val="24"/>
          <w:szCs w:val="24"/>
          <w:lang w:val="bg-BG"/>
        </w:rPr>
        <w:lastRenderedPageBreak/>
        <w:t>Забележка: В договора и приложената методика е заложен емисионен фактор, който поради техническа грешка е записан 891, а не 819, като в настоящият мониторингов доклад същата е коригирана.</w:t>
      </w:r>
    </w:p>
    <w:p w14:paraId="637C3DFF" w14:textId="734E2240" w:rsidR="00FF1F38" w:rsidRPr="00EC3EF0" w:rsidRDefault="00FF1F38" w:rsidP="006B47BD">
      <w:pPr>
        <w:pStyle w:val="ListParagraph"/>
        <w:shd w:val="clear" w:color="auto" w:fill="FFFFFF"/>
        <w:spacing w:after="0" w:line="360" w:lineRule="auto"/>
        <w:ind w:left="0" w:firstLine="709"/>
        <w:jc w:val="both"/>
        <w:rPr>
          <w:rFonts w:ascii="Arial Narrow" w:hAnsi="Arial Narrow"/>
          <w:sz w:val="24"/>
          <w:szCs w:val="24"/>
          <w:lang w:val="bg-BG"/>
        </w:rPr>
      </w:pPr>
      <w:r w:rsidRPr="00EC3EF0">
        <w:rPr>
          <w:rFonts w:ascii="Arial Narrow" w:hAnsi="Arial Narrow"/>
          <w:sz w:val="24"/>
          <w:szCs w:val="24"/>
          <w:lang w:val="bg-BG"/>
        </w:rPr>
        <w:t xml:space="preserve">Постигнато  е допълнително намаление  с </w:t>
      </w:r>
      <w:r w:rsidR="00BE2C95" w:rsidRPr="00EC3EF0">
        <w:rPr>
          <w:rFonts w:ascii="Arial Narrow" w:hAnsi="Arial Narrow"/>
          <w:b/>
          <w:sz w:val="24"/>
          <w:szCs w:val="24"/>
          <w:lang w:val="bg-BG"/>
        </w:rPr>
        <w:t>0,83</w:t>
      </w:r>
      <w:r w:rsidR="00C47F87" w:rsidRPr="00EC3EF0">
        <w:rPr>
          <w:rFonts w:ascii="Arial Narrow" w:hAnsi="Arial Narrow"/>
          <w:b/>
          <w:sz w:val="24"/>
          <w:szCs w:val="24"/>
          <w:lang w:val="bg-BG"/>
        </w:rPr>
        <w:t xml:space="preserve"> </w:t>
      </w:r>
      <w:r w:rsidRPr="00EC3EF0">
        <w:rPr>
          <w:rFonts w:ascii="Arial Narrow" w:hAnsi="Arial Narrow"/>
          <w:sz w:val="24"/>
          <w:szCs w:val="24"/>
          <w:lang w:val="bg-BG"/>
        </w:rPr>
        <w:t>т/година емитирани емисии СО</w:t>
      </w:r>
      <w:r w:rsidRPr="00EC3EF0">
        <w:rPr>
          <w:rFonts w:ascii="Arial Narrow" w:hAnsi="Arial Narrow"/>
          <w:sz w:val="24"/>
          <w:szCs w:val="24"/>
          <w:vertAlign w:val="subscript"/>
          <w:lang w:val="bg-BG"/>
        </w:rPr>
        <w:t>2</w:t>
      </w:r>
      <w:r w:rsidRPr="00EC3EF0">
        <w:rPr>
          <w:rFonts w:ascii="Arial Narrow" w:hAnsi="Arial Narrow"/>
          <w:sz w:val="24"/>
          <w:szCs w:val="24"/>
          <w:lang w:val="bg-BG"/>
        </w:rPr>
        <w:t xml:space="preserve"> спрямо гарантираното. </w:t>
      </w:r>
    </w:p>
    <w:p w14:paraId="30633D26" w14:textId="77777777" w:rsidR="005213B7" w:rsidRPr="00EC3EF0" w:rsidRDefault="005213B7" w:rsidP="006B47BD">
      <w:pPr>
        <w:pStyle w:val="ListParagraph"/>
        <w:shd w:val="clear" w:color="auto" w:fill="FFFFFF"/>
        <w:spacing w:after="0" w:line="360" w:lineRule="auto"/>
        <w:ind w:left="0" w:firstLine="709"/>
        <w:jc w:val="both"/>
        <w:rPr>
          <w:rFonts w:ascii="Arial Narrow" w:hAnsi="Arial Narrow"/>
          <w:sz w:val="24"/>
          <w:szCs w:val="24"/>
          <w:lang w:val="bg-BG"/>
        </w:rPr>
      </w:pPr>
    </w:p>
    <w:p w14:paraId="6A2DA8A7" w14:textId="77777777" w:rsidR="00666444" w:rsidRPr="00EC3EF0" w:rsidRDefault="00666444"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8" w:name="_Toc87434836"/>
      <w:r w:rsidRPr="00EC3EF0">
        <w:rPr>
          <w:rFonts w:ascii="Arial Narrow" w:hAnsi="Arial Narrow" w:cstheme="majorHAnsi"/>
          <w:b/>
          <w:sz w:val="24"/>
          <w:szCs w:val="24"/>
          <w:lang w:val="bg-BG"/>
        </w:rPr>
        <w:t>ЗАКЛЮЧЕНИЕ</w:t>
      </w:r>
      <w:bookmarkEnd w:id="8"/>
    </w:p>
    <w:p w14:paraId="74AC044D" w14:textId="6A639745" w:rsidR="00666444" w:rsidRPr="00EC3EF0" w:rsidRDefault="00666444" w:rsidP="006B47BD">
      <w:pPr>
        <w:widowControl w:val="0"/>
        <w:shd w:val="clear" w:color="auto" w:fill="FFFFFF"/>
        <w:spacing w:after="0" w:line="360" w:lineRule="auto"/>
        <w:ind w:firstLine="709"/>
        <w:jc w:val="both"/>
        <w:rPr>
          <w:rFonts w:ascii="Arial Narrow" w:hAnsi="Arial Narrow"/>
          <w:b/>
          <w:sz w:val="24"/>
          <w:szCs w:val="24"/>
          <w:lang w:val="bg-BG"/>
        </w:rPr>
      </w:pPr>
      <w:r w:rsidRPr="00EC3EF0">
        <w:rPr>
          <w:rFonts w:ascii="Arial Narrow" w:hAnsi="Arial Narrow"/>
          <w:sz w:val="24"/>
          <w:szCs w:val="24"/>
          <w:lang w:val="bg-BG"/>
        </w:rPr>
        <w:t xml:space="preserve">Достигнатата икономия на електроенергия в размер на </w:t>
      </w:r>
      <w:r w:rsidR="00F807C5" w:rsidRPr="00EC3EF0">
        <w:rPr>
          <w:rFonts w:ascii="Arial Narrow" w:hAnsi="Arial Narrow"/>
          <w:sz w:val="24"/>
          <w:szCs w:val="24"/>
          <w:lang w:val="bg-BG"/>
        </w:rPr>
        <w:t xml:space="preserve">1 706 676,61 </w:t>
      </w:r>
      <w:r w:rsidR="00822FFB" w:rsidRPr="00EC3EF0">
        <w:rPr>
          <w:rFonts w:ascii="Arial Narrow" w:hAnsi="Arial Narrow"/>
          <w:sz w:val="24"/>
          <w:szCs w:val="24"/>
          <w:lang w:val="bg-BG"/>
        </w:rPr>
        <w:t>kWh</w:t>
      </w:r>
      <w:r w:rsidRPr="00EC3EF0">
        <w:rPr>
          <w:rFonts w:ascii="Arial Narrow" w:hAnsi="Arial Narrow"/>
          <w:b/>
          <w:sz w:val="24"/>
          <w:szCs w:val="24"/>
          <w:lang w:val="bg-BG"/>
        </w:rPr>
        <w:t xml:space="preserve"> </w:t>
      </w:r>
      <w:r w:rsidRPr="00EC3EF0">
        <w:rPr>
          <w:rFonts w:ascii="Arial Narrow" w:hAnsi="Arial Narrow"/>
          <w:sz w:val="24"/>
          <w:szCs w:val="24"/>
          <w:lang w:val="bg-BG"/>
        </w:rPr>
        <w:t>е по-висока с</w:t>
      </w:r>
      <w:r w:rsidRPr="00EC3EF0">
        <w:rPr>
          <w:rFonts w:ascii="Arial Narrow" w:hAnsi="Arial Narrow"/>
          <w:b/>
          <w:sz w:val="24"/>
          <w:szCs w:val="24"/>
          <w:lang w:val="bg-BG"/>
        </w:rPr>
        <w:t xml:space="preserve"> </w:t>
      </w:r>
      <w:r w:rsidR="00F807C5" w:rsidRPr="00EC3EF0">
        <w:rPr>
          <w:rFonts w:ascii="Arial Narrow" w:hAnsi="Arial Narrow"/>
          <w:b/>
          <w:sz w:val="24"/>
          <w:szCs w:val="24"/>
          <w:lang w:val="bg-BG"/>
        </w:rPr>
        <w:t>1 006,61</w:t>
      </w:r>
      <w:r w:rsidR="00310DEC" w:rsidRPr="00EC3EF0">
        <w:rPr>
          <w:rFonts w:ascii="Arial Narrow" w:hAnsi="Arial Narrow"/>
          <w:b/>
          <w:sz w:val="24"/>
          <w:szCs w:val="24"/>
          <w:lang w:val="bg-BG"/>
        </w:rPr>
        <w:t xml:space="preserve"> </w:t>
      </w:r>
      <w:r w:rsidRPr="00EC3EF0">
        <w:rPr>
          <w:rFonts w:ascii="Arial Narrow" w:hAnsi="Arial Narrow"/>
          <w:b/>
          <w:sz w:val="24"/>
          <w:szCs w:val="24"/>
          <w:lang w:val="bg-BG"/>
        </w:rPr>
        <w:t xml:space="preserve">kWh </w:t>
      </w:r>
      <w:r w:rsidRPr="00EC3EF0">
        <w:rPr>
          <w:rFonts w:ascii="Arial Narrow" w:hAnsi="Arial Narrow"/>
          <w:sz w:val="24"/>
          <w:szCs w:val="24"/>
          <w:lang w:val="bg-BG"/>
        </w:rPr>
        <w:t>спрямо предварително заложената икономия от</w:t>
      </w:r>
      <w:r w:rsidRPr="00EC3EF0">
        <w:rPr>
          <w:rFonts w:ascii="Arial Narrow" w:hAnsi="Arial Narrow"/>
          <w:b/>
          <w:sz w:val="24"/>
          <w:szCs w:val="24"/>
          <w:lang w:val="bg-BG"/>
        </w:rPr>
        <w:t xml:space="preserve"> </w:t>
      </w:r>
      <w:r w:rsidR="002E7358" w:rsidRPr="00EC3EF0">
        <w:rPr>
          <w:rFonts w:ascii="Arial Narrow" w:hAnsi="Arial Narrow"/>
          <w:b/>
          <w:sz w:val="24"/>
          <w:szCs w:val="24"/>
          <w:lang w:val="bg-BG"/>
        </w:rPr>
        <w:t>1 705 670</w:t>
      </w:r>
      <w:r w:rsidRPr="00EC3EF0">
        <w:rPr>
          <w:rFonts w:ascii="Arial Narrow" w:hAnsi="Arial Narrow"/>
          <w:b/>
          <w:sz w:val="24"/>
          <w:szCs w:val="24"/>
          <w:lang w:val="bg-BG"/>
        </w:rPr>
        <w:t xml:space="preserve">kWh </w:t>
      </w:r>
      <w:r w:rsidRPr="00EC3EF0">
        <w:rPr>
          <w:rFonts w:ascii="Arial Narrow" w:hAnsi="Arial Narrow"/>
          <w:sz w:val="24"/>
          <w:szCs w:val="24"/>
          <w:lang w:val="bg-BG"/>
        </w:rPr>
        <w:t>за периода</w:t>
      </w:r>
      <w:r w:rsidR="00787768" w:rsidRPr="00EC3EF0">
        <w:rPr>
          <w:rFonts w:ascii="Arial Narrow" w:hAnsi="Arial Narrow"/>
          <w:b/>
          <w:sz w:val="24"/>
          <w:szCs w:val="24"/>
          <w:lang w:val="bg-BG"/>
        </w:rPr>
        <w:t xml:space="preserve"> 01.</w:t>
      </w:r>
      <w:r w:rsidR="00822FFB" w:rsidRPr="00EC3EF0">
        <w:rPr>
          <w:rFonts w:ascii="Arial Narrow" w:hAnsi="Arial Narrow"/>
          <w:b/>
          <w:sz w:val="24"/>
          <w:szCs w:val="24"/>
          <w:lang w:val="bg-BG"/>
        </w:rPr>
        <w:t>05</w:t>
      </w:r>
      <w:r w:rsidR="00787768" w:rsidRPr="00EC3EF0">
        <w:rPr>
          <w:rFonts w:ascii="Arial Narrow" w:hAnsi="Arial Narrow"/>
          <w:b/>
          <w:sz w:val="24"/>
          <w:szCs w:val="24"/>
          <w:lang w:val="bg-BG"/>
        </w:rPr>
        <w:t>.202</w:t>
      </w:r>
      <w:r w:rsidR="00310DEC" w:rsidRPr="00EC3EF0">
        <w:rPr>
          <w:rFonts w:ascii="Arial Narrow" w:hAnsi="Arial Narrow"/>
          <w:b/>
          <w:sz w:val="24"/>
          <w:szCs w:val="24"/>
          <w:lang w:val="bg-BG"/>
        </w:rPr>
        <w:t>4</w:t>
      </w:r>
      <w:r w:rsidRPr="00EC3EF0">
        <w:rPr>
          <w:rFonts w:ascii="Arial Narrow" w:hAnsi="Arial Narrow"/>
          <w:b/>
          <w:sz w:val="24"/>
          <w:szCs w:val="24"/>
          <w:lang w:val="bg-BG"/>
        </w:rPr>
        <w:t xml:space="preserve"> до 30.0</w:t>
      </w:r>
      <w:r w:rsidR="00822FFB" w:rsidRPr="00EC3EF0">
        <w:rPr>
          <w:rFonts w:ascii="Arial Narrow" w:hAnsi="Arial Narrow"/>
          <w:b/>
          <w:sz w:val="24"/>
          <w:szCs w:val="24"/>
          <w:lang w:val="bg-BG"/>
        </w:rPr>
        <w:t>4</w:t>
      </w:r>
      <w:r w:rsidRPr="00EC3EF0">
        <w:rPr>
          <w:rFonts w:ascii="Arial Narrow" w:hAnsi="Arial Narrow"/>
          <w:b/>
          <w:sz w:val="24"/>
          <w:szCs w:val="24"/>
          <w:lang w:val="bg-BG"/>
        </w:rPr>
        <w:t>.202</w:t>
      </w:r>
      <w:r w:rsidR="00310DEC" w:rsidRPr="00EC3EF0">
        <w:rPr>
          <w:rFonts w:ascii="Arial Narrow" w:hAnsi="Arial Narrow"/>
          <w:b/>
          <w:sz w:val="24"/>
          <w:szCs w:val="24"/>
          <w:lang w:val="bg-BG"/>
        </w:rPr>
        <w:t>5</w:t>
      </w:r>
      <w:r w:rsidRPr="00EC3EF0">
        <w:rPr>
          <w:rFonts w:ascii="Arial Narrow" w:hAnsi="Arial Narrow"/>
          <w:b/>
          <w:sz w:val="24"/>
          <w:szCs w:val="24"/>
          <w:lang w:val="bg-BG"/>
        </w:rPr>
        <w:t>.</w:t>
      </w:r>
    </w:p>
    <w:p w14:paraId="062E04EC" w14:textId="58A7E1E6" w:rsidR="00666444" w:rsidRPr="00EC3EF0" w:rsidRDefault="00666444" w:rsidP="006B47BD">
      <w:pPr>
        <w:widowControl w:val="0"/>
        <w:shd w:val="clear" w:color="auto" w:fill="FFFFFF"/>
        <w:spacing w:after="0" w:line="360" w:lineRule="auto"/>
        <w:ind w:firstLine="709"/>
        <w:jc w:val="both"/>
        <w:rPr>
          <w:rFonts w:ascii="Arial Narrow" w:hAnsi="Arial Narrow"/>
          <w:sz w:val="24"/>
          <w:szCs w:val="24"/>
          <w:lang w:val="bg-BG"/>
        </w:rPr>
      </w:pPr>
      <w:r w:rsidRPr="00EC3EF0">
        <w:rPr>
          <w:rFonts w:ascii="Arial Narrow" w:hAnsi="Arial Narrow"/>
          <w:sz w:val="24"/>
          <w:szCs w:val="24"/>
          <w:lang w:val="bg-BG"/>
        </w:rPr>
        <w:t xml:space="preserve">Достигнатите икономии на </w:t>
      </w:r>
      <w:r w:rsidR="00FB4695" w:rsidRPr="00EC3EF0">
        <w:rPr>
          <w:rFonts w:ascii="Arial Narrow" w:hAnsi="Arial Narrow"/>
          <w:sz w:val="24"/>
          <w:szCs w:val="24"/>
          <w:lang w:val="bg-BG"/>
        </w:rPr>
        <w:t>СО</w:t>
      </w:r>
      <w:r w:rsidR="00FB4695" w:rsidRPr="00EC3EF0">
        <w:rPr>
          <w:rFonts w:ascii="Arial Narrow" w:hAnsi="Arial Narrow"/>
          <w:sz w:val="24"/>
          <w:szCs w:val="24"/>
          <w:vertAlign w:val="subscript"/>
          <w:lang w:val="bg-BG"/>
        </w:rPr>
        <w:t>2</w:t>
      </w:r>
      <w:r w:rsidRPr="00EC3EF0">
        <w:rPr>
          <w:rFonts w:ascii="Arial Narrow" w:hAnsi="Arial Narrow"/>
          <w:sz w:val="24"/>
          <w:szCs w:val="24"/>
          <w:lang w:val="bg-BG"/>
        </w:rPr>
        <w:t xml:space="preserve"> в размер на</w:t>
      </w:r>
      <w:r w:rsidRPr="00EC3EF0">
        <w:rPr>
          <w:rFonts w:ascii="Arial Narrow" w:hAnsi="Arial Narrow"/>
          <w:b/>
          <w:sz w:val="24"/>
          <w:szCs w:val="24"/>
          <w:lang w:val="bg-BG"/>
        </w:rPr>
        <w:t xml:space="preserve"> </w:t>
      </w:r>
      <w:r w:rsidR="00EC3EF0" w:rsidRPr="00EC3EF0">
        <w:rPr>
          <w:rFonts w:ascii="Arial Narrow" w:hAnsi="Arial Narrow"/>
          <w:sz w:val="24"/>
          <w:szCs w:val="24"/>
          <w:lang w:val="bg-BG"/>
        </w:rPr>
        <w:t>1397,77</w:t>
      </w:r>
      <w:r w:rsidR="00EC3EF0">
        <w:rPr>
          <w:rFonts w:ascii="Arial Narrow" w:hAnsi="Arial Narrow"/>
          <w:sz w:val="24"/>
          <w:szCs w:val="24"/>
        </w:rPr>
        <w:t xml:space="preserve"> </w:t>
      </w:r>
      <w:bookmarkStart w:id="9" w:name="_GoBack"/>
      <w:bookmarkEnd w:id="9"/>
      <w:r w:rsidRPr="00EC3EF0">
        <w:rPr>
          <w:rFonts w:ascii="Arial Narrow" w:hAnsi="Arial Narrow"/>
          <w:sz w:val="24"/>
          <w:szCs w:val="24"/>
          <w:lang w:val="bg-BG"/>
        </w:rPr>
        <w:t xml:space="preserve">т/година са с </w:t>
      </w:r>
      <w:r w:rsidR="00F807C5" w:rsidRPr="00EC3EF0">
        <w:rPr>
          <w:rFonts w:ascii="Arial Narrow" w:hAnsi="Arial Narrow"/>
          <w:sz w:val="24"/>
          <w:szCs w:val="24"/>
          <w:lang w:val="bg-BG"/>
        </w:rPr>
        <w:t>0,83</w:t>
      </w:r>
      <w:r w:rsidR="00310DEC" w:rsidRPr="00EC3EF0">
        <w:rPr>
          <w:rFonts w:ascii="Arial Narrow" w:hAnsi="Arial Narrow"/>
          <w:sz w:val="24"/>
          <w:szCs w:val="24"/>
          <w:lang w:val="bg-BG"/>
        </w:rPr>
        <w:t xml:space="preserve"> </w:t>
      </w:r>
      <w:r w:rsidR="00891775" w:rsidRPr="00EC3EF0">
        <w:rPr>
          <w:rFonts w:ascii="Arial Narrow" w:hAnsi="Arial Narrow"/>
          <w:sz w:val="24"/>
          <w:szCs w:val="24"/>
          <w:lang w:val="bg-BG"/>
        </w:rPr>
        <w:t xml:space="preserve"> </w:t>
      </w:r>
      <w:r w:rsidRPr="00EC3EF0">
        <w:rPr>
          <w:rFonts w:ascii="Arial Narrow" w:hAnsi="Arial Narrow"/>
          <w:sz w:val="24"/>
          <w:szCs w:val="24"/>
          <w:lang w:val="bg-BG"/>
        </w:rPr>
        <w:t>т</w:t>
      </w:r>
      <w:r w:rsidR="00700B4C" w:rsidRPr="00EC3EF0">
        <w:rPr>
          <w:rFonts w:ascii="Arial Narrow" w:hAnsi="Arial Narrow"/>
          <w:sz w:val="24"/>
          <w:szCs w:val="24"/>
          <w:lang w:val="bg-BG"/>
        </w:rPr>
        <w:t>она</w:t>
      </w:r>
      <w:r w:rsidRPr="00EC3EF0">
        <w:rPr>
          <w:rFonts w:ascii="Arial Narrow" w:hAnsi="Arial Narrow"/>
          <w:sz w:val="24"/>
          <w:szCs w:val="24"/>
          <w:lang w:val="bg-BG"/>
        </w:rPr>
        <w:t xml:space="preserve">/година повече от предварително заложените икономии от </w:t>
      </w:r>
      <w:r w:rsidR="003A656D" w:rsidRPr="00EC3EF0">
        <w:rPr>
          <w:rFonts w:ascii="Arial Narrow" w:hAnsi="Arial Narrow"/>
          <w:sz w:val="24"/>
          <w:szCs w:val="24"/>
          <w:lang w:val="bg-BG"/>
        </w:rPr>
        <w:t xml:space="preserve">1 396.94  </w:t>
      </w:r>
      <w:r w:rsidRPr="00EC3EF0">
        <w:rPr>
          <w:rFonts w:ascii="Arial Narrow" w:hAnsi="Arial Narrow"/>
          <w:sz w:val="24"/>
          <w:szCs w:val="24"/>
          <w:lang w:val="bg-BG"/>
        </w:rPr>
        <w:t>т</w:t>
      </w:r>
      <w:r w:rsidR="00700B4C" w:rsidRPr="00EC3EF0">
        <w:rPr>
          <w:rFonts w:ascii="Arial Narrow" w:hAnsi="Arial Narrow"/>
          <w:sz w:val="24"/>
          <w:szCs w:val="24"/>
          <w:lang w:val="bg-BG"/>
        </w:rPr>
        <w:t>она</w:t>
      </w:r>
      <w:r w:rsidRPr="00EC3EF0">
        <w:rPr>
          <w:rFonts w:ascii="Arial Narrow" w:hAnsi="Arial Narrow"/>
          <w:sz w:val="24"/>
          <w:szCs w:val="24"/>
          <w:lang w:val="bg-BG"/>
        </w:rPr>
        <w:t>/година.</w:t>
      </w:r>
    </w:p>
    <w:p w14:paraId="2E7F8A75" w14:textId="77777777" w:rsidR="00666444" w:rsidRPr="00EC3EF0" w:rsidRDefault="0048761F" w:rsidP="006B47BD">
      <w:pPr>
        <w:widowControl w:val="0"/>
        <w:shd w:val="clear" w:color="auto" w:fill="FFFFFF"/>
        <w:spacing w:after="0" w:line="360" w:lineRule="auto"/>
        <w:ind w:firstLine="709"/>
        <w:jc w:val="both"/>
        <w:rPr>
          <w:rFonts w:ascii="Arial Narrow" w:hAnsi="Arial Narrow"/>
          <w:sz w:val="24"/>
          <w:szCs w:val="24"/>
          <w:lang w:val="bg-BG"/>
        </w:rPr>
      </w:pPr>
      <w:r w:rsidRPr="00EC3EF0">
        <w:rPr>
          <w:rFonts w:ascii="Arial Narrow" w:hAnsi="Arial Narrow"/>
          <w:sz w:val="24"/>
          <w:szCs w:val="24"/>
          <w:lang w:val="bg-BG"/>
        </w:rPr>
        <w:t>Град Габрово</w:t>
      </w:r>
      <w:r w:rsidR="00666444" w:rsidRPr="00EC3EF0">
        <w:rPr>
          <w:rFonts w:ascii="Arial Narrow" w:hAnsi="Arial Narrow"/>
          <w:sz w:val="24"/>
          <w:szCs w:val="24"/>
          <w:lang w:val="bg-BG"/>
        </w:rPr>
        <w:t xml:space="preserve"> е </w:t>
      </w:r>
      <w:r w:rsidR="00FB4695" w:rsidRPr="00EC3EF0">
        <w:rPr>
          <w:rFonts w:ascii="Arial Narrow" w:hAnsi="Arial Narrow"/>
          <w:sz w:val="24"/>
          <w:szCs w:val="24"/>
          <w:lang w:val="bg-BG"/>
        </w:rPr>
        <w:t xml:space="preserve">постигнала икономия </w:t>
      </w:r>
      <w:r w:rsidR="00666444" w:rsidRPr="00EC3EF0">
        <w:rPr>
          <w:rFonts w:ascii="Arial Narrow" w:hAnsi="Arial Narrow"/>
          <w:sz w:val="24"/>
          <w:szCs w:val="24"/>
          <w:lang w:val="bg-BG"/>
        </w:rPr>
        <w:t xml:space="preserve">и </w:t>
      </w:r>
      <w:r w:rsidR="00FB4695" w:rsidRPr="00EC3EF0">
        <w:rPr>
          <w:rFonts w:ascii="Arial Narrow" w:hAnsi="Arial Narrow"/>
          <w:sz w:val="24"/>
          <w:szCs w:val="24"/>
          <w:lang w:val="bg-BG"/>
        </w:rPr>
        <w:t xml:space="preserve">на </w:t>
      </w:r>
      <w:r w:rsidR="00666444" w:rsidRPr="00EC3EF0">
        <w:rPr>
          <w:rFonts w:ascii="Arial Narrow" w:hAnsi="Arial Narrow"/>
          <w:sz w:val="24"/>
          <w:szCs w:val="24"/>
          <w:lang w:val="bg-BG"/>
        </w:rPr>
        <w:t>100% от разходите за материали и труд свързани с подм</w:t>
      </w:r>
      <w:r w:rsidR="00C47F87" w:rsidRPr="00EC3EF0">
        <w:rPr>
          <w:rFonts w:ascii="Arial Narrow" w:hAnsi="Arial Narrow"/>
          <w:sz w:val="24"/>
          <w:szCs w:val="24"/>
          <w:lang w:val="bg-BG"/>
        </w:rPr>
        <w:t>енените</w:t>
      </w:r>
      <w:r w:rsidR="00666444" w:rsidRPr="00EC3EF0">
        <w:rPr>
          <w:rFonts w:ascii="Arial Narrow" w:hAnsi="Arial Narrow"/>
          <w:sz w:val="24"/>
          <w:szCs w:val="24"/>
          <w:lang w:val="bg-BG"/>
        </w:rPr>
        <w:t xml:space="preserve"> осветителни тела</w:t>
      </w:r>
      <w:r w:rsidR="00C47F87" w:rsidRPr="00EC3EF0">
        <w:rPr>
          <w:rFonts w:ascii="Arial Narrow" w:hAnsi="Arial Narrow"/>
          <w:sz w:val="24"/>
          <w:szCs w:val="24"/>
          <w:lang w:val="bg-BG"/>
        </w:rPr>
        <w:t xml:space="preserve"> и</w:t>
      </w:r>
      <w:r w:rsidR="00666444" w:rsidRPr="00EC3EF0">
        <w:rPr>
          <w:rFonts w:ascii="Arial Narrow" w:hAnsi="Arial Narrow"/>
          <w:sz w:val="24"/>
          <w:szCs w:val="24"/>
          <w:lang w:val="bg-BG"/>
        </w:rPr>
        <w:t xml:space="preserve"> табла свързани с реализираните енергоспестяващи мерки.</w:t>
      </w:r>
    </w:p>
    <w:p w14:paraId="6DEF713C" w14:textId="004FEDE1" w:rsidR="00DD1441" w:rsidRPr="00EC3EF0" w:rsidRDefault="00DD1441" w:rsidP="006B47BD">
      <w:pPr>
        <w:widowControl w:val="0"/>
        <w:shd w:val="clear" w:color="auto" w:fill="FFFFFF"/>
        <w:spacing w:after="0" w:line="360" w:lineRule="auto"/>
        <w:ind w:firstLine="709"/>
        <w:jc w:val="both"/>
        <w:rPr>
          <w:rFonts w:ascii="Arial Narrow" w:hAnsi="Arial Narrow"/>
          <w:b/>
          <w:bCs/>
          <w:color w:val="FF0000"/>
          <w:sz w:val="24"/>
          <w:szCs w:val="24"/>
          <w:u w:val="single"/>
          <w:lang w:val="bg-BG"/>
        </w:rPr>
      </w:pPr>
      <w:r w:rsidRPr="00EC3EF0">
        <w:rPr>
          <w:rFonts w:ascii="Arial Narrow" w:hAnsi="Arial Narrow"/>
          <w:bCs/>
          <w:color w:val="FF0000"/>
          <w:sz w:val="24"/>
          <w:szCs w:val="24"/>
          <w:u w:val="single"/>
          <w:lang w:val="bg-BG"/>
        </w:rPr>
        <w:t>При актуалната цена на електроенергията</w:t>
      </w:r>
      <w:r w:rsidR="00616E2C" w:rsidRPr="00EC3EF0">
        <w:rPr>
          <w:rFonts w:ascii="Arial Narrow" w:hAnsi="Arial Narrow"/>
          <w:bCs/>
          <w:color w:val="FF0000"/>
          <w:sz w:val="24"/>
          <w:szCs w:val="24"/>
          <w:u w:val="single"/>
          <w:lang w:val="bg-BG"/>
        </w:rPr>
        <w:t xml:space="preserve">, като средна стойност от </w:t>
      </w:r>
      <w:r w:rsidR="003A656D" w:rsidRPr="00EC3EF0">
        <w:rPr>
          <w:rFonts w:ascii="Arial Narrow" w:hAnsi="Arial Narrow"/>
          <w:bCs/>
          <w:color w:val="FF0000"/>
          <w:sz w:val="24"/>
          <w:szCs w:val="24"/>
          <w:u w:val="single"/>
          <w:lang w:val="bg-BG"/>
        </w:rPr>
        <w:t>05</w:t>
      </w:r>
      <w:r w:rsidR="00616E2C" w:rsidRPr="00EC3EF0">
        <w:rPr>
          <w:rFonts w:ascii="Arial Narrow" w:hAnsi="Arial Narrow"/>
          <w:bCs/>
          <w:color w:val="FF0000"/>
          <w:sz w:val="24"/>
          <w:szCs w:val="24"/>
          <w:u w:val="single"/>
          <w:lang w:val="bg-BG"/>
        </w:rPr>
        <w:t>.202</w:t>
      </w:r>
      <w:r w:rsidR="00310DEC" w:rsidRPr="00EC3EF0">
        <w:rPr>
          <w:rFonts w:ascii="Arial Narrow" w:hAnsi="Arial Narrow"/>
          <w:bCs/>
          <w:color w:val="FF0000"/>
          <w:sz w:val="24"/>
          <w:szCs w:val="24"/>
          <w:u w:val="single"/>
          <w:lang w:val="bg-BG"/>
        </w:rPr>
        <w:t>4</w:t>
      </w:r>
      <w:r w:rsidR="00616E2C" w:rsidRPr="00EC3EF0">
        <w:rPr>
          <w:rFonts w:ascii="Arial Narrow" w:hAnsi="Arial Narrow"/>
          <w:bCs/>
          <w:color w:val="FF0000"/>
          <w:sz w:val="24"/>
          <w:szCs w:val="24"/>
          <w:u w:val="single"/>
          <w:lang w:val="bg-BG"/>
        </w:rPr>
        <w:t xml:space="preserve"> до 04.202</w:t>
      </w:r>
      <w:r w:rsidR="00310DEC" w:rsidRPr="00EC3EF0">
        <w:rPr>
          <w:rFonts w:ascii="Arial Narrow" w:hAnsi="Arial Narrow"/>
          <w:bCs/>
          <w:color w:val="FF0000"/>
          <w:sz w:val="24"/>
          <w:szCs w:val="24"/>
          <w:u w:val="single"/>
          <w:lang w:val="bg-BG"/>
        </w:rPr>
        <w:t>5</w:t>
      </w:r>
      <w:r w:rsidR="003A656D" w:rsidRPr="00EC3EF0">
        <w:rPr>
          <w:rFonts w:ascii="Arial Narrow" w:hAnsi="Arial Narrow"/>
          <w:bCs/>
          <w:color w:val="FF0000"/>
          <w:sz w:val="24"/>
          <w:szCs w:val="24"/>
          <w:u w:val="single"/>
          <w:lang w:val="bg-BG"/>
        </w:rPr>
        <w:t xml:space="preserve"> след приспаднати компенсации от държавата</w:t>
      </w:r>
      <w:r w:rsidRPr="00EC3EF0">
        <w:rPr>
          <w:rFonts w:ascii="Arial Narrow" w:hAnsi="Arial Narrow"/>
          <w:bCs/>
          <w:color w:val="FF0000"/>
          <w:sz w:val="24"/>
          <w:szCs w:val="24"/>
          <w:u w:val="single"/>
          <w:lang w:val="bg-BG"/>
        </w:rPr>
        <w:t xml:space="preserve"> в случай, че не беше изпълнен проекта </w:t>
      </w:r>
      <w:r w:rsidR="00616E2C" w:rsidRPr="00EC3EF0">
        <w:rPr>
          <w:rFonts w:ascii="Arial Narrow" w:hAnsi="Arial Narrow"/>
          <w:bCs/>
          <w:color w:val="FF0000"/>
          <w:sz w:val="24"/>
          <w:szCs w:val="24"/>
          <w:u w:val="single"/>
          <w:lang w:val="bg-BG"/>
        </w:rPr>
        <w:t>Община</w:t>
      </w:r>
      <w:r w:rsidR="0048761F" w:rsidRPr="00EC3EF0">
        <w:rPr>
          <w:rFonts w:ascii="Arial Narrow" w:hAnsi="Arial Narrow"/>
          <w:bCs/>
          <w:color w:val="FF0000"/>
          <w:sz w:val="24"/>
          <w:szCs w:val="24"/>
          <w:u w:val="single"/>
          <w:lang w:val="bg-BG"/>
        </w:rPr>
        <w:t xml:space="preserve"> Габрово</w:t>
      </w:r>
      <w:r w:rsidRPr="00EC3EF0">
        <w:rPr>
          <w:rFonts w:ascii="Arial Narrow" w:hAnsi="Arial Narrow"/>
          <w:bCs/>
          <w:color w:val="FF0000"/>
          <w:sz w:val="24"/>
          <w:szCs w:val="24"/>
          <w:u w:val="single"/>
          <w:lang w:val="bg-BG"/>
        </w:rPr>
        <w:t xml:space="preserve"> щеше да заплати с </w:t>
      </w:r>
      <w:r w:rsidR="00F807C5" w:rsidRPr="00EC3EF0">
        <w:rPr>
          <w:rFonts w:ascii="Arial Narrow" w:hAnsi="Arial Narrow"/>
          <w:b/>
          <w:bCs/>
          <w:color w:val="FF0000"/>
          <w:sz w:val="28"/>
          <w:szCs w:val="28"/>
          <w:u w:val="single"/>
          <w:lang w:val="bg-BG"/>
        </w:rPr>
        <w:t>557 127,51</w:t>
      </w:r>
      <w:r w:rsidR="00C47F87" w:rsidRPr="00EC3EF0">
        <w:rPr>
          <w:rFonts w:ascii="Arial Narrow" w:hAnsi="Arial Narrow"/>
          <w:b/>
          <w:bCs/>
          <w:color w:val="FF0000"/>
          <w:sz w:val="28"/>
          <w:szCs w:val="28"/>
          <w:u w:val="single"/>
          <w:lang w:val="bg-BG"/>
        </w:rPr>
        <w:t xml:space="preserve"> без ДДС</w:t>
      </w:r>
      <w:r w:rsidR="003A656D" w:rsidRPr="00EC3EF0">
        <w:rPr>
          <w:rFonts w:ascii="Arial Narrow" w:hAnsi="Arial Narrow"/>
          <w:b/>
          <w:bCs/>
          <w:color w:val="FF0000"/>
          <w:sz w:val="28"/>
          <w:szCs w:val="28"/>
          <w:u w:val="single"/>
          <w:lang w:val="bg-BG"/>
        </w:rPr>
        <w:t xml:space="preserve"> или </w:t>
      </w:r>
      <w:r w:rsidR="00F807C5" w:rsidRPr="00EC3EF0">
        <w:rPr>
          <w:rFonts w:ascii="Arial Narrow" w:hAnsi="Arial Narrow"/>
          <w:b/>
          <w:bCs/>
          <w:color w:val="FF0000"/>
          <w:sz w:val="28"/>
          <w:szCs w:val="28"/>
          <w:u w:val="single"/>
          <w:lang w:val="bg-BG"/>
        </w:rPr>
        <w:t xml:space="preserve">668 553,02 </w:t>
      </w:r>
      <w:r w:rsidR="003A656D" w:rsidRPr="00EC3EF0">
        <w:rPr>
          <w:rFonts w:ascii="Arial Narrow" w:hAnsi="Arial Narrow"/>
          <w:b/>
          <w:bCs/>
          <w:color w:val="FF0000"/>
          <w:sz w:val="28"/>
          <w:szCs w:val="28"/>
          <w:u w:val="single"/>
          <w:lang w:val="bg-BG"/>
        </w:rPr>
        <w:t>лв с ДДС</w:t>
      </w:r>
      <w:r w:rsidR="00C47F87" w:rsidRPr="00EC3EF0">
        <w:rPr>
          <w:rFonts w:ascii="Arial Narrow" w:hAnsi="Arial Narrow"/>
          <w:b/>
          <w:bCs/>
          <w:color w:val="FF0000"/>
          <w:sz w:val="28"/>
          <w:szCs w:val="28"/>
          <w:u w:val="single"/>
          <w:lang w:val="bg-BG"/>
        </w:rPr>
        <w:t xml:space="preserve"> повече</w:t>
      </w:r>
      <w:r w:rsidRPr="00EC3EF0">
        <w:rPr>
          <w:rFonts w:ascii="Arial Narrow" w:hAnsi="Arial Narrow"/>
          <w:bCs/>
          <w:color w:val="FF0000"/>
          <w:sz w:val="24"/>
          <w:szCs w:val="24"/>
          <w:u w:val="single"/>
          <w:lang w:val="bg-BG"/>
        </w:rPr>
        <w:t xml:space="preserve"> за електроенергия за улично осветление за период от една година, които в момента са реални спестявания</w:t>
      </w:r>
      <w:r w:rsidRPr="00EC3EF0">
        <w:rPr>
          <w:rFonts w:ascii="Arial Narrow" w:hAnsi="Arial Narrow"/>
          <w:b/>
          <w:bCs/>
          <w:color w:val="FF0000"/>
          <w:sz w:val="24"/>
          <w:szCs w:val="24"/>
          <w:u w:val="single"/>
          <w:lang w:val="bg-BG"/>
        </w:rPr>
        <w:t xml:space="preserve">. </w:t>
      </w:r>
    </w:p>
    <w:p w14:paraId="15D7F69F" w14:textId="77777777" w:rsidR="00616E2C" w:rsidRPr="00EC3EF0" w:rsidRDefault="00616E2C" w:rsidP="006B47BD">
      <w:pPr>
        <w:widowControl w:val="0"/>
        <w:shd w:val="clear" w:color="auto" w:fill="FFFFFF"/>
        <w:spacing w:after="0" w:line="360" w:lineRule="auto"/>
        <w:ind w:firstLine="709"/>
        <w:jc w:val="both"/>
        <w:rPr>
          <w:rFonts w:ascii="Arial Narrow" w:hAnsi="Arial Narrow"/>
          <w:b/>
          <w:bCs/>
          <w:color w:val="FF0000"/>
          <w:sz w:val="24"/>
          <w:szCs w:val="24"/>
          <w:u w:val="single"/>
          <w:lang w:val="bg-BG"/>
        </w:rPr>
      </w:pPr>
    </w:p>
    <w:p w14:paraId="191CF3ED" w14:textId="77777777" w:rsidR="00666444" w:rsidRPr="00EC3EF0" w:rsidRDefault="00666444" w:rsidP="006B47BD">
      <w:pPr>
        <w:widowControl w:val="0"/>
        <w:shd w:val="clear" w:color="auto" w:fill="FFFFFF"/>
        <w:spacing w:after="0" w:line="360" w:lineRule="auto"/>
        <w:ind w:firstLine="709"/>
        <w:jc w:val="both"/>
        <w:rPr>
          <w:rFonts w:ascii="Arial Narrow" w:hAnsi="Arial Narrow"/>
          <w:b/>
          <w:sz w:val="24"/>
          <w:szCs w:val="24"/>
          <w:lang w:val="bg-BG"/>
        </w:rPr>
      </w:pPr>
      <w:r w:rsidRPr="00EC3EF0">
        <w:rPr>
          <w:rFonts w:ascii="Arial Narrow" w:hAnsi="Arial Narrow"/>
          <w:b/>
          <w:sz w:val="24"/>
          <w:szCs w:val="24"/>
          <w:lang w:val="bg-BG"/>
        </w:rPr>
        <w:t xml:space="preserve"> Във връзка с всичко гореизложено може безусловно да се заключи, че всички предварително заложени параметри за реализиране на резултати от въведените енергоефективни мерки са постигнати в по-висока степен от предварително заложените в проекта.</w:t>
      </w:r>
    </w:p>
    <w:p w14:paraId="06C68D7D" w14:textId="77777777" w:rsidR="00666444" w:rsidRPr="00EC3EF0" w:rsidRDefault="00666444" w:rsidP="006B47BD">
      <w:pPr>
        <w:pStyle w:val="ListParagraph"/>
        <w:shd w:val="clear" w:color="auto" w:fill="FFFFFF"/>
        <w:spacing w:after="0" w:line="360" w:lineRule="auto"/>
        <w:ind w:left="0" w:firstLine="709"/>
        <w:jc w:val="both"/>
        <w:rPr>
          <w:rFonts w:ascii="Arial Narrow" w:hAnsi="Arial Narrow"/>
          <w:sz w:val="24"/>
          <w:szCs w:val="24"/>
          <w:lang w:val="bg-BG"/>
        </w:rPr>
      </w:pPr>
    </w:p>
    <w:p w14:paraId="0A2EA558" w14:textId="77777777" w:rsidR="00FF1F38" w:rsidRPr="00EC3EF0" w:rsidRDefault="00FF1F38" w:rsidP="006B47BD">
      <w:pPr>
        <w:pStyle w:val="Default"/>
        <w:widowControl w:val="0"/>
        <w:tabs>
          <w:tab w:val="left" w:pos="709"/>
          <w:tab w:val="left" w:pos="3838"/>
        </w:tabs>
        <w:suppressAutoHyphens/>
        <w:autoSpaceDE/>
        <w:autoSpaceDN/>
        <w:adjustRightInd/>
        <w:spacing w:line="360" w:lineRule="auto"/>
        <w:ind w:firstLine="709"/>
        <w:jc w:val="both"/>
        <w:rPr>
          <w:rFonts w:ascii="Arial Narrow" w:hAnsi="Arial Narrow"/>
          <w:b/>
          <w:color w:val="00000A"/>
          <w:lang w:val="bg-BG"/>
        </w:rPr>
      </w:pPr>
      <w:r w:rsidRPr="00EC3EF0">
        <w:rPr>
          <w:rFonts w:ascii="Arial Narrow" w:hAnsi="Arial Narrow"/>
          <w:b/>
          <w:color w:val="00000A"/>
          <w:lang w:val="bg-BG"/>
        </w:rPr>
        <w:t xml:space="preserve">Приложение: </w:t>
      </w:r>
    </w:p>
    <w:p w14:paraId="3A89C589" w14:textId="77777777" w:rsidR="00E82D20" w:rsidRPr="00EC3EF0" w:rsidRDefault="00FF1F38" w:rsidP="006B47BD">
      <w:pPr>
        <w:pStyle w:val="Default"/>
        <w:widowControl w:val="0"/>
        <w:numPr>
          <w:ilvl w:val="0"/>
          <w:numId w:val="10"/>
        </w:numPr>
        <w:tabs>
          <w:tab w:val="left" w:pos="709"/>
          <w:tab w:val="left" w:pos="993"/>
        </w:tabs>
        <w:suppressAutoHyphens/>
        <w:autoSpaceDE/>
        <w:autoSpaceDN/>
        <w:adjustRightInd/>
        <w:spacing w:line="360" w:lineRule="auto"/>
        <w:ind w:left="0" w:firstLine="709"/>
        <w:jc w:val="both"/>
        <w:rPr>
          <w:rFonts w:ascii="Arial Narrow" w:hAnsi="Arial Narrow"/>
          <w:lang w:val="bg-BG"/>
        </w:rPr>
      </w:pPr>
      <w:r w:rsidRPr="00EC3EF0">
        <w:rPr>
          <w:rFonts w:ascii="Arial Narrow" w:hAnsi="Arial Narrow"/>
          <w:color w:val="00000A"/>
          <w:lang w:val="bg-BG"/>
        </w:rPr>
        <w:t xml:space="preserve">Консумираната </w:t>
      </w:r>
      <w:r w:rsidR="00E82D20" w:rsidRPr="00EC3EF0">
        <w:rPr>
          <w:rFonts w:ascii="Arial Narrow" w:hAnsi="Arial Narrow"/>
          <w:color w:val="00000A"/>
          <w:lang w:val="bg-BG"/>
        </w:rPr>
        <w:t xml:space="preserve">електро енергия за изминалия едногодишен период. </w:t>
      </w:r>
    </w:p>
    <w:p w14:paraId="526BE4D2" w14:textId="77777777" w:rsidR="00FF1F38" w:rsidRPr="00EC3EF0" w:rsidRDefault="000943F4" w:rsidP="006B47BD">
      <w:pPr>
        <w:pStyle w:val="Default"/>
        <w:widowControl w:val="0"/>
        <w:numPr>
          <w:ilvl w:val="0"/>
          <w:numId w:val="10"/>
        </w:numPr>
        <w:tabs>
          <w:tab w:val="left" w:pos="709"/>
          <w:tab w:val="left" w:pos="993"/>
        </w:tabs>
        <w:suppressAutoHyphens/>
        <w:autoSpaceDE/>
        <w:autoSpaceDN/>
        <w:adjustRightInd/>
        <w:spacing w:line="360" w:lineRule="auto"/>
        <w:ind w:left="0" w:firstLine="709"/>
        <w:jc w:val="both"/>
        <w:rPr>
          <w:rFonts w:ascii="Arial Narrow" w:hAnsi="Arial Narrow"/>
          <w:lang w:val="bg-BG"/>
        </w:rPr>
      </w:pPr>
      <w:r w:rsidRPr="00EC3EF0">
        <w:rPr>
          <w:rFonts w:ascii="Arial Narrow" w:hAnsi="Arial Narrow"/>
          <w:color w:val="00000A"/>
          <w:lang w:val="bg-BG"/>
        </w:rPr>
        <w:t>Обобщена информация за инсталирани и премахнати консуматори</w:t>
      </w:r>
      <w:r w:rsidR="0099417B" w:rsidRPr="00EC3EF0">
        <w:rPr>
          <w:rFonts w:ascii="Arial Narrow" w:hAnsi="Arial Narrow"/>
          <w:color w:val="00000A"/>
          <w:lang w:val="bg-BG"/>
        </w:rPr>
        <w:t xml:space="preserve">, допълнителни консуматори </w:t>
      </w:r>
      <w:r w:rsidR="00C47F87" w:rsidRPr="00EC3EF0">
        <w:rPr>
          <w:rFonts w:ascii="Arial Narrow" w:hAnsi="Arial Narrow"/>
          <w:color w:val="00000A"/>
          <w:lang w:val="bg-BG"/>
        </w:rPr>
        <w:t>влияещи на мониторинговия доклад.</w:t>
      </w:r>
    </w:p>
    <w:p w14:paraId="10363425" w14:textId="77777777" w:rsidR="00E82D20" w:rsidRPr="00EC3EF0" w:rsidRDefault="00E82D20" w:rsidP="006B47BD">
      <w:pPr>
        <w:spacing w:after="0" w:line="360" w:lineRule="auto"/>
        <w:ind w:firstLine="709"/>
        <w:jc w:val="both"/>
        <w:rPr>
          <w:rFonts w:ascii="Arial Narrow" w:hAnsi="Arial Narrow"/>
          <w:sz w:val="24"/>
          <w:szCs w:val="24"/>
          <w:lang w:val="bg-BG"/>
        </w:rPr>
      </w:pPr>
    </w:p>
    <w:p w14:paraId="0A7B197B" w14:textId="77777777" w:rsidR="00E82D20" w:rsidRPr="00EC3EF0" w:rsidRDefault="00E82D20" w:rsidP="006B47BD">
      <w:pPr>
        <w:spacing w:after="0" w:line="360" w:lineRule="auto"/>
        <w:ind w:firstLine="709"/>
        <w:jc w:val="both"/>
        <w:rPr>
          <w:rFonts w:ascii="Arial Narrow" w:hAnsi="Arial Narrow"/>
          <w:b/>
          <w:sz w:val="24"/>
          <w:szCs w:val="24"/>
          <w:lang w:val="bg-BG"/>
        </w:rPr>
      </w:pPr>
      <w:r w:rsidRPr="00EC3EF0">
        <w:rPr>
          <w:rFonts w:ascii="Arial Narrow" w:hAnsi="Arial Narrow"/>
          <w:b/>
          <w:sz w:val="24"/>
          <w:szCs w:val="24"/>
          <w:lang w:val="bg-BG"/>
        </w:rPr>
        <w:t xml:space="preserve">                                      ИЗПЪЛНИТЕЛ:</w:t>
      </w:r>
    </w:p>
    <w:p w14:paraId="2F8D3357" w14:textId="77777777" w:rsidR="00E82D20" w:rsidRPr="00EC3EF0" w:rsidRDefault="00E82D20" w:rsidP="006B47BD">
      <w:pPr>
        <w:spacing w:after="0" w:line="360" w:lineRule="auto"/>
        <w:ind w:firstLine="709"/>
        <w:jc w:val="both"/>
        <w:rPr>
          <w:rFonts w:ascii="Arial Narrow" w:hAnsi="Arial Narrow"/>
          <w:b/>
          <w:sz w:val="24"/>
          <w:szCs w:val="24"/>
          <w:lang w:val="bg-BG"/>
        </w:rPr>
      </w:pPr>
      <w:r w:rsidRPr="00EC3EF0">
        <w:rPr>
          <w:rFonts w:ascii="Arial Narrow" w:hAnsi="Arial Narrow"/>
          <w:b/>
          <w:sz w:val="24"/>
          <w:szCs w:val="24"/>
          <w:lang w:val="bg-BG"/>
        </w:rPr>
        <w:tab/>
        <w:t xml:space="preserve">  </w:t>
      </w:r>
      <w:r w:rsidRPr="00EC3EF0">
        <w:rPr>
          <w:rFonts w:ascii="Arial Narrow" w:hAnsi="Arial Narrow"/>
          <w:b/>
          <w:sz w:val="24"/>
          <w:szCs w:val="24"/>
          <w:lang w:val="bg-BG"/>
        </w:rPr>
        <w:tab/>
      </w:r>
    </w:p>
    <w:p w14:paraId="56F75829" w14:textId="77777777" w:rsidR="00E82D20" w:rsidRPr="00EC3EF0" w:rsidRDefault="00E82D20" w:rsidP="006B47BD">
      <w:pPr>
        <w:tabs>
          <w:tab w:val="left" w:pos="708"/>
          <w:tab w:val="center" w:pos="4536"/>
        </w:tabs>
        <w:spacing w:after="0" w:line="360" w:lineRule="auto"/>
        <w:ind w:firstLine="709"/>
        <w:jc w:val="both"/>
        <w:rPr>
          <w:rFonts w:ascii="Arial Narrow" w:hAnsi="Arial Narrow"/>
          <w:i/>
          <w:sz w:val="24"/>
          <w:szCs w:val="24"/>
          <w:lang w:val="bg-BG"/>
        </w:rPr>
      </w:pPr>
    </w:p>
    <w:p w14:paraId="69FE08A4" w14:textId="77777777" w:rsidR="00E82D20" w:rsidRPr="00EC3EF0" w:rsidRDefault="00E82D20" w:rsidP="006B47BD">
      <w:pPr>
        <w:spacing w:after="0" w:line="360" w:lineRule="auto"/>
        <w:ind w:firstLine="709"/>
        <w:jc w:val="both"/>
        <w:rPr>
          <w:rFonts w:ascii="Arial Narrow" w:hAnsi="Arial Narrow"/>
          <w:b/>
          <w:sz w:val="24"/>
          <w:szCs w:val="24"/>
          <w:lang w:val="bg-BG"/>
        </w:rPr>
      </w:pPr>
      <w:r w:rsidRPr="00EC3EF0">
        <w:rPr>
          <w:rFonts w:ascii="Arial Narrow" w:hAnsi="Arial Narrow"/>
          <w:b/>
          <w:sz w:val="24"/>
          <w:szCs w:val="24"/>
          <w:lang w:val="bg-BG"/>
        </w:rPr>
        <w:t xml:space="preserve">                                                                    КРЪСТИНА ЧОЛАКОВА - ДИМИТРОВА</w:t>
      </w:r>
    </w:p>
    <w:p w14:paraId="519E5D0F" w14:textId="4DB9B339" w:rsidR="00E82D20" w:rsidRPr="00EC3EF0" w:rsidRDefault="00E82D20" w:rsidP="006B47BD">
      <w:pPr>
        <w:spacing w:after="0" w:line="360" w:lineRule="auto"/>
        <w:ind w:firstLine="709"/>
        <w:jc w:val="both"/>
        <w:rPr>
          <w:rFonts w:ascii="Arial Narrow" w:hAnsi="Arial Narrow"/>
          <w:b/>
          <w:sz w:val="24"/>
          <w:szCs w:val="24"/>
          <w:lang w:val="bg-BG"/>
        </w:rPr>
      </w:pPr>
      <w:r w:rsidRPr="00EC3EF0">
        <w:rPr>
          <w:rFonts w:ascii="Arial Narrow" w:hAnsi="Arial Narrow"/>
          <w:b/>
          <w:sz w:val="24"/>
          <w:szCs w:val="24"/>
          <w:lang w:val="bg-BG"/>
        </w:rPr>
        <w:t xml:space="preserve">                                         </w:t>
      </w:r>
      <w:r w:rsidR="00DF5703" w:rsidRPr="00EC3EF0">
        <w:rPr>
          <w:rFonts w:ascii="Arial Narrow" w:hAnsi="Arial Narrow"/>
          <w:b/>
          <w:sz w:val="24"/>
          <w:szCs w:val="24"/>
          <w:lang w:val="bg-BG"/>
        </w:rPr>
        <w:t xml:space="preserve">                           </w:t>
      </w:r>
      <w:r w:rsidR="005213B7" w:rsidRPr="00EC3EF0">
        <w:rPr>
          <w:rFonts w:ascii="Arial Narrow" w:hAnsi="Arial Narrow"/>
          <w:b/>
          <w:sz w:val="24"/>
          <w:szCs w:val="24"/>
          <w:lang w:val="bg-BG"/>
        </w:rPr>
        <w:t>ДЗЗД Енерджи Ефект - Енерпром</w:t>
      </w:r>
    </w:p>
    <w:sectPr w:rsidR="00E82D20" w:rsidRPr="00EC3EF0" w:rsidSect="00FB54A3">
      <w:headerReference w:type="default" r:id="rId16"/>
      <w:footerReference w:type="default" r:id="rId17"/>
      <w:headerReference w:type="first" r:id="rId18"/>
      <w:footerReference w:type="first" r:id="rId19"/>
      <w:pgSz w:w="11907" w:h="16839" w:code="9"/>
      <w:pgMar w:top="1074" w:right="1134" w:bottom="1440" w:left="1134" w:header="283" w:footer="709" w:gutter="0"/>
      <w:pgBorders w:display="firstPage" w:offsetFrom="page">
        <w:top w:val="single" w:sz="24" w:space="24" w:color="7F1F16" w:themeColor="accent2" w:themeShade="BF"/>
        <w:left w:val="single" w:sz="24" w:space="24" w:color="7F1F16" w:themeColor="accent2" w:themeShade="BF"/>
        <w:bottom w:val="single" w:sz="24" w:space="24" w:color="7F1F16" w:themeColor="accent2" w:themeShade="BF"/>
        <w:right w:val="single" w:sz="24" w:space="24" w:color="7F1F16" w:themeColor="accent2"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03783" w14:textId="77777777" w:rsidR="00B62A3A" w:rsidRDefault="00B62A3A" w:rsidP="009D4FD2">
      <w:pPr>
        <w:spacing w:after="0" w:line="240" w:lineRule="auto"/>
      </w:pPr>
      <w:r>
        <w:separator/>
      </w:r>
    </w:p>
  </w:endnote>
  <w:endnote w:type="continuationSeparator" w:id="0">
    <w:p w14:paraId="036E5302" w14:textId="77777777" w:rsidR="00B62A3A" w:rsidRDefault="00B62A3A" w:rsidP="009D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558158"/>
      <w:docPartObj>
        <w:docPartGallery w:val="Page Numbers (Bottom of Page)"/>
        <w:docPartUnique/>
      </w:docPartObj>
    </w:sdtPr>
    <w:sdtEndPr>
      <w:rPr>
        <w:noProof/>
      </w:rPr>
    </w:sdtEndPr>
    <w:sdtContent>
      <w:p w14:paraId="59DF41F1" w14:textId="5E659FB5" w:rsidR="00252287" w:rsidRDefault="00252287">
        <w:pPr>
          <w:pStyle w:val="Footer"/>
          <w:jc w:val="center"/>
        </w:pPr>
        <w:r>
          <w:fldChar w:fldCharType="begin"/>
        </w:r>
        <w:r>
          <w:instrText xml:space="preserve"> PAGE   \* MERGEFORMAT </w:instrText>
        </w:r>
        <w:r>
          <w:fldChar w:fldCharType="separate"/>
        </w:r>
        <w:r w:rsidR="00EC3EF0">
          <w:rPr>
            <w:noProof/>
          </w:rPr>
          <w:t>13</w:t>
        </w:r>
        <w:r>
          <w:rPr>
            <w:noProof/>
          </w:rPr>
          <w:fldChar w:fldCharType="end"/>
        </w:r>
      </w:p>
    </w:sdtContent>
  </w:sdt>
  <w:p w14:paraId="64F19B82" w14:textId="77777777" w:rsidR="00252287" w:rsidRDefault="0025228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699B2" w14:textId="77777777" w:rsidR="00252287" w:rsidRPr="001B1E31" w:rsidRDefault="00252287" w:rsidP="00AC492C">
    <w:pPr>
      <w:autoSpaceDE w:val="0"/>
      <w:autoSpaceDN w:val="0"/>
      <w:adjustRightInd w:val="0"/>
      <w:jc w:val="center"/>
      <w:rPr>
        <w:rFonts w:eastAsia="Calibri"/>
        <w:bCs/>
        <w:i/>
        <w:lang w:val="bg-BG"/>
      </w:rPr>
    </w:pPr>
    <w:r w:rsidRPr="001B1E31">
      <w:rPr>
        <w:rFonts w:eastAsia="Calibri"/>
        <w:bCs/>
        <w:i/>
        <w:lang w:val="bg-BG"/>
      </w:rPr>
      <w:t xml:space="preserve">Мониторингов </w:t>
    </w:r>
    <w:r w:rsidRPr="001B1E31">
      <w:rPr>
        <w:rFonts w:eastAsia="Calibri"/>
        <w:bCs/>
        <w:i/>
        <w:lang w:val="bg-BG"/>
      </w:rPr>
      <w:t xml:space="preserve">доклад на проект: </w:t>
    </w:r>
    <w:r w:rsidRPr="00AC492C">
      <w:rPr>
        <w:rFonts w:eastAsia="Calibri"/>
        <w:b/>
        <w:bCs/>
        <w:i/>
        <w:lang w:val="bg-BG"/>
      </w:rPr>
      <w:t>“Внедряване на енергоспестяващи мерки, модернизация и ремонт на уличното осветление на град Габрово</w:t>
    </w:r>
    <w:r w:rsidRPr="00AC492C" w:rsidDel="008B1195">
      <w:rPr>
        <w:rFonts w:eastAsia="Calibri"/>
        <w:b/>
        <w:bCs/>
        <w:i/>
        <w:lang w:val="bg-BG"/>
      </w:rPr>
      <w:t xml:space="preserve"> </w:t>
    </w:r>
    <w:r w:rsidRPr="00AC492C">
      <w:rPr>
        <w:rFonts w:eastAsia="Calibri"/>
        <w:b/>
        <w:bCs/>
        <w:i/>
        <w:lang w:val="bg-BG"/>
      </w:rPr>
      <w:t>чрез договор с гарантиран резултат”</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2341D" w14:textId="77777777" w:rsidR="00B62A3A" w:rsidRDefault="00B62A3A" w:rsidP="009D4FD2">
      <w:pPr>
        <w:spacing w:after="0" w:line="240" w:lineRule="auto"/>
      </w:pPr>
      <w:r>
        <w:separator/>
      </w:r>
    </w:p>
  </w:footnote>
  <w:footnote w:type="continuationSeparator" w:id="0">
    <w:p w14:paraId="1FBC124F" w14:textId="77777777" w:rsidR="00B62A3A" w:rsidRDefault="00B62A3A" w:rsidP="009D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F09F2" w14:textId="77777777" w:rsidR="00252287" w:rsidRPr="00EF1E2B" w:rsidRDefault="00252287">
    <w:pPr>
      <w:spacing w:line="264" w:lineRule="auto"/>
      <w:rPr>
        <w:color w:val="AA2B1E" w:themeColor="accent2"/>
      </w:rPr>
    </w:pPr>
    <w:r>
      <w:rPr>
        <w:noProof/>
        <w:color w:val="AA2B1E" w:themeColor="accent2"/>
        <w:lang w:val="bg-BG" w:eastAsia="bg-BG"/>
      </w:rPr>
      <mc:AlternateContent>
        <mc:Choice Requires="wps">
          <w:drawing>
            <wp:anchor distT="0" distB="0" distL="114300" distR="114300" simplePos="0" relativeHeight="251659264" behindDoc="0" locked="0" layoutInCell="1" allowOverlap="1" wp14:anchorId="7C6ABE1B" wp14:editId="260C0AAB">
              <wp:simplePos x="0" y="0"/>
              <wp:positionH relativeFrom="page">
                <wp:align>center</wp:align>
              </wp:positionH>
              <wp:positionV relativeFrom="page">
                <wp:align>center</wp:align>
              </wp:positionV>
              <wp:extent cx="7359015" cy="9528810"/>
              <wp:effectExtent l="0" t="0" r="26670" b="266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015"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3F72C45" id="Rectangle 222" o:spid="_x0000_s1026" style="position:absolute;margin-left:0;margin-top:0;width:579.45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" filled="f" strokecolor="#3f729a [1614]" strokeweight="1.25pt">
              <v:path arrowok="t"/>
              <w10:wrap anchorx="page" anchory="page"/>
            </v:rect>
          </w:pict>
        </mc:Fallback>
      </mc:AlternateContent>
    </w:r>
  </w:p>
  <w:p w14:paraId="33ED6680" w14:textId="77777777" w:rsidR="00252287" w:rsidRDefault="0025228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2F02" w14:textId="77777777" w:rsidR="00252287" w:rsidRDefault="00252287">
    <w:pPr>
      <w:pStyle w:val="Header"/>
      <w:rPr>
        <w:lang w:val="bg-BG"/>
      </w:rPr>
    </w:pPr>
  </w:p>
  <w:p w14:paraId="429104D1" w14:textId="77777777" w:rsidR="00252287" w:rsidRPr="00961DEF" w:rsidRDefault="00252287" w:rsidP="005213B7">
    <w:pPr>
      <w:pStyle w:val="Header"/>
      <w:jc w:val="center"/>
      <w:rPr>
        <w:b/>
        <w:color w:val="8F5201" w:themeColor="accent1" w:themeShade="80"/>
        <w:sz w:val="28"/>
        <w:szCs w:val="28"/>
        <w:lang w:val="bg-BG"/>
      </w:rPr>
    </w:pPr>
    <w:r w:rsidRPr="00961DEF">
      <w:rPr>
        <w:b/>
        <w:color w:val="8F5201" w:themeColor="accent1" w:themeShade="80"/>
        <w:sz w:val="28"/>
        <w:szCs w:val="28"/>
        <w:lang w:val="bg-BG"/>
      </w:rPr>
      <w:t>ДЗЗД ЕНЕРДЖИ ЕФЕКТ - ЕНЕРПРОМ</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6FC"/>
      </v:shape>
    </w:pict>
  </w:numPicBullet>
  <w:abstractNum w:abstractNumId="0" w15:restartNumberingAfterBreak="0">
    <w:nsid w:val="0070716A"/>
    <w:multiLevelType w:val="hybridMultilevel"/>
    <w:tmpl w:val="28189406"/>
    <w:lvl w:ilvl="0" w:tplc="B9766042">
      <w:start w:val="1"/>
      <w:numFmt w:val="decimal"/>
      <w:lvlText w:val="%1."/>
      <w:lvlJc w:val="left"/>
      <w:pPr>
        <w:ind w:left="1530" w:hanging="360"/>
      </w:pPr>
      <w:rPr>
        <w:rFonts w:hint="default"/>
        <w:color w:val="00000A"/>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A370D7C"/>
    <w:multiLevelType w:val="hybridMultilevel"/>
    <w:tmpl w:val="0024DEB8"/>
    <w:lvl w:ilvl="0" w:tplc="04090013">
      <w:start w:val="1"/>
      <w:numFmt w:val="upperRoman"/>
      <w:lvlText w:val="%1."/>
      <w:lvlJc w:val="righ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95041"/>
    <w:multiLevelType w:val="hybridMultilevel"/>
    <w:tmpl w:val="2E3E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F6931"/>
    <w:multiLevelType w:val="hybridMultilevel"/>
    <w:tmpl w:val="A3D6ED38"/>
    <w:lvl w:ilvl="0" w:tplc="2032799A">
      <w:start w:val="125"/>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5386DA0"/>
    <w:multiLevelType w:val="hybridMultilevel"/>
    <w:tmpl w:val="9F341540"/>
    <w:lvl w:ilvl="0" w:tplc="D5B8AF6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A5D43E7"/>
    <w:multiLevelType w:val="hybridMultilevel"/>
    <w:tmpl w:val="587E429E"/>
    <w:lvl w:ilvl="0" w:tplc="04020001">
      <w:start w:val="1"/>
      <w:numFmt w:val="bullet"/>
      <w:lvlText w:val=""/>
      <w:lvlJc w:val="left"/>
      <w:pPr>
        <w:ind w:left="1170" w:hanging="360"/>
      </w:pPr>
      <w:rPr>
        <w:rFonts w:ascii="Symbol" w:hAnsi="Symbol" w:hint="default"/>
      </w:rPr>
    </w:lvl>
    <w:lvl w:ilvl="1" w:tplc="04020003">
      <w:start w:val="1"/>
      <w:numFmt w:val="bullet"/>
      <w:lvlText w:val="o"/>
      <w:lvlJc w:val="left"/>
      <w:pPr>
        <w:ind w:left="1890" w:hanging="360"/>
      </w:pPr>
      <w:rPr>
        <w:rFonts w:ascii="Courier New" w:hAnsi="Courier New" w:hint="default"/>
      </w:rPr>
    </w:lvl>
    <w:lvl w:ilvl="2" w:tplc="04020005">
      <w:start w:val="1"/>
      <w:numFmt w:val="bullet"/>
      <w:lvlText w:val=""/>
      <w:lvlJc w:val="left"/>
      <w:pPr>
        <w:ind w:left="2610" w:hanging="360"/>
      </w:pPr>
      <w:rPr>
        <w:rFonts w:ascii="Wingdings" w:hAnsi="Wingdings" w:hint="default"/>
      </w:rPr>
    </w:lvl>
    <w:lvl w:ilvl="3" w:tplc="04020001">
      <w:start w:val="1"/>
      <w:numFmt w:val="bullet"/>
      <w:lvlText w:val=""/>
      <w:lvlJc w:val="left"/>
      <w:pPr>
        <w:ind w:left="3330" w:hanging="360"/>
      </w:pPr>
      <w:rPr>
        <w:rFonts w:ascii="Symbol" w:hAnsi="Symbol" w:hint="default"/>
      </w:rPr>
    </w:lvl>
    <w:lvl w:ilvl="4" w:tplc="04020003">
      <w:start w:val="1"/>
      <w:numFmt w:val="bullet"/>
      <w:lvlText w:val="o"/>
      <w:lvlJc w:val="left"/>
      <w:pPr>
        <w:ind w:left="4050" w:hanging="360"/>
      </w:pPr>
      <w:rPr>
        <w:rFonts w:ascii="Courier New" w:hAnsi="Courier New" w:hint="default"/>
      </w:rPr>
    </w:lvl>
    <w:lvl w:ilvl="5" w:tplc="04020005">
      <w:start w:val="1"/>
      <w:numFmt w:val="bullet"/>
      <w:lvlText w:val=""/>
      <w:lvlJc w:val="left"/>
      <w:pPr>
        <w:ind w:left="4770" w:hanging="360"/>
      </w:pPr>
      <w:rPr>
        <w:rFonts w:ascii="Wingdings" w:hAnsi="Wingdings" w:hint="default"/>
      </w:rPr>
    </w:lvl>
    <w:lvl w:ilvl="6" w:tplc="04020001">
      <w:start w:val="1"/>
      <w:numFmt w:val="bullet"/>
      <w:lvlText w:val=""/>
      <w:lvlJc w:val="left"/>
      <w:pPr>
        <w:ind w:left="5490" w:hanging="360"/>
      </w:pPr>
      <w:rPr>
        <w:rFonts w:ascii="Symbol" w:hAnsi="Symbol" w:hint="default"/>
      </w:rPr>
    </w:lvl>
    <w:lvl w:ilvl="7" w:tplc="04020003">
      <w:start w:val="1"/>
      <w:numFmt w:val="bullet"/>
      <w:lvlText w:val="o"/>
      <w:lvlJc w:val="left"/>
      <w:pPr>
        <w:ind w:left="6210" w:hanging="360"/>
      </w:pPr>
      <w:rPr>
        <w:rFonts w:ascii="Courier New" w:hAnsi="Courier New" w:hint="default"/>
      </w:rPr>
    </w:lvl>
    <w:lvl w:ilvl="8" w:tplc="04020005">
      <w:start w:val="1"/>
      <w:numFmt w:val="bullet"/>
      <w:lvlText w:val=""/>
      <w:lvlJc w:val="left"/>
      <w:pPr>
        <w:ind w:left="6930" w:hanging="360"/>
      </w:pPr>
      <w:rPr>
        <w:rFonts w:ascii="Wingdings" w:hAnsi="Wingdings" w:hint="default"/>
      </w:rPr>
    </w:lvl>
  </w:abstractNum>
  <w:abstractNum w:abstractNumId="6" w15:restartNumberingAfterBreak="0">
    <w:nsid w:val="57B50004"/>
    <w:multiLevelType w:val="multilevel"/>
    <w:tmpl w:val="9448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2761E"/>
    <w:multiLevelType w:val="hybridMultilevel"/>
    <w:tmpl w:val="7E1C6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683E4A"/>
    <w:multiLevelType w:val="hybridMultilevel"/>
    <w:tmpl w:val="DAFC7DB8"/>
    <w:lvl w:ilvl="0" w:tplc="754422B8">
      <w:start w:val="1"/>
      <w:numFmt w:val="decimal"/>
      <w:lvlText w:val="%1."/>
      <w:lvlJc w:val="left"/>
      <w:pPr>
        <w:ind w:left="502" w:hanging="360"/>
      </w:pPr>
      <w:rPr>
        <w:rFonts w:ascii="Arial Narrow" w:hAnsi="Arial Narrow" w:cs="Tahoma" w:hint="default"/>
        <w:b/>
      </w:rPr>
    </w:lvl>
    <w:lvl w:ilvl="1" w:tplc="0C070019">
      <w:start w:val="1"/>
      <w:numFmt w:val="lowerLetter"/>
      <w:lvlText w:val="%2."/>
      <w:lvlJc w:val="left"/>
      <w:pPr>
        <w:ind w:left="1440" w:hanging="360"/>
      </w:pPr>
      <w:rPr>
        <w:rFonts w:cs="Times New Roman"/>
      </w:rPr>
    </w:lvl>
    <w:lvl w:ilvl="2" w:tplc="0C07001B">
      <w:start w:val="1"/>
      <w:numFmt w:val="lowerRoman"/>
      <w:lvlText w:val="%3."/>
      <w:lvlJc w:val="right"/>
      <w:pPr>
        <w:ind w:left="2160" w:hanging="180"/>
      </w:pPr>
      <w:rPr>
        <w:rFonts w:cs="Times New Roman"/>
      </w:rPr>
    </w:lvl>
    <w:lvl w:ilvl="3" w:tplc="0C07000F">
      <w:start w:val="1"/>
      <w:numFmt w:val="decimal"/>
      <w:lvlText w:val="%4."/>
      <w:lvlJc w:val="left"/>
      <w:pPr>
        <w:ind w:left="2880" w:hanging="360"/>
      </w:pPr>
      <w:rPr>
        <w:rFonts w:cs="Times New Roman"/>
      </w:rPr>
    </w:lvl>
    <w:lvl w:ilvl="4" w:tplc="0C070019">
      <w:start w:val="1"/>
      <w:numFmt w:val="lowerLetter"/>
      <w:lvlText w:val="%5."/>
      <w:lvlJc w:val="left"/>
      <w:pPr>
        <w:ind w:left="3600" w:hanging="360"/>
      </w:pPr>
      <w:rPr>
        <w:rFonts w:cs="Times New Roman"/>
      </w:rPr>
    </w:lvl>
    <w:lvl w:ilvl="5" w:tplc="0C07001B">
      <w:start w:val="1"/>
      <w:numFmt w:val="lowerRoman"/>
      <w:lvlText w:val="%6."/>
      <w:lvlJc w:val="right"/>
      <w:pPr>
        <w:ind w:left="4320" w:hanging="180"/>
      </w:pPr>
      <w:rPr>
        <w:rFonts w:cs="Times New Roman"/>
      </w:rPr>
    </w:lvl>
    <w:lvl w:ilvl="6" w:tplc="0C07000F">
      <w:start w:val="1"/>
      <w:numFmt w:val="decimal"/>
      <w:lvlText w:val="%7."/>
      <w:lvlJc w:val="left"/>
      <w:pPr>
        <w:ind w:left="5040" w:hanging="360"/>
      </w:pPr>
      <w:rPr>
        <w:rFonts w:cs="Times New Roman"/>
      </w:rPr>
    </w:lvl>
    <w:lvl w:ilvl="7" w:tplc="0C070019">
      <w:start w:val="1"/>
      <w:numFmt w:val="lowerLetter"/>
      <w:lvlText w:val="%8."/>
      <w:lvlJc w:val="left"/>
      <w:pPr>
        <w:ind w:left="5760" w:hanging="360"/>
      </w:pPr>
      <w:rPr>
        <w:rFonts w:cs="Times New Roman"/>
      </w:rPr>
    </w:lvl>
    <w:lvl w:ilvl="8" w:tplc="0C07001B">
      <w:start w:val="1"/>
      <w:numFmt w:val="lowerRoman"/>
      <w:lvlText w:val="%9."/>
      <w:lvlJc w:val="right"/>
      <w:pPr>
        <w:ind w:left="6480" w:hanging="180"/>
      </w:pPr>
      <w:rPr>
        <w:rFonts w:cs="Times New Roman"/>
      </w:rPr>
    </w:lvl>
  </w:abstractNum>
  <w:abstractNum w:abstractNumId="9" w15:restartNumberingAfterBreak="0">
    <w:nsid w:val="695E1822"/>
    <w:multiLevelType w:val="hybridMultilevel"/>
    <w:tmpl w:val="E5A697E8"/>
    <w:lvl w:ilvl="0" w:tplc="6F4AF552">
      <w:start w:val="637"/>
      <w:numFmt w:val="bullet"/>
      <w:lvlText w:val="-"/>
      <w:lvlJc w:val="left"/>
      <w:pPr>
        <w:ind w:left="720" w:hanging="360"/>
      </w:pPr>
      <w:rPr>
        <w:rFonts w:ascii="Arial Narrow" w:eastAsiaTheme="majorEastAsia"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0040C5"/>
    <w:multiLevelType w:val="hybridMultilevel"/>
    <w:tmpl w:val="DAFC7DB8"/>
    <w:lvl w:ilvl="0" w:tplc="754422B8">
      <w:start w:val="1"/>
      <w:numFmt w:val="decimal"/>
      <w:lvlText w:val="%1."/>
      <w:lvlJc w:val="left"/>
      <w:pPr>
        <w:ind w:left="502" w:hanging="360"/>
      </w:pPr>
      <w:rPr>
        <w:rFonts w:ascii="Arial Narrow" w:hAnsi="Arial Narrow" w:cs="Tahoma" w:hint="default"/>
        <w:b/>
      </w:rPr>
    </w:lvl>
    <w:lvl w:ilvl="1" w:tplc="0C070019">
      <w:start w:val="1"/>
      <w:numFmt w:val="lowerLetter"/>
      <w:lvlText w:val="%2."/>
      <w:lvlJc w:val="left"/>
      <w:pPr>
        <w:ind w:left="1440" w:hanging="360"/>
      </w:pPr>
      <w:rPr>
        <w:rFonts w:cs="Times New Roman"/>
      </w:rPr>
    </w:lvl>
    <w:lvl w:ilvl="2" w:tplc="0C07001B">
      <w:start w:val="1"/>
      <w:numFmt w:val="lowerRoman"/>
      <w:lvlText w:val="%3."/>
      <w:lvlJc w:val="right"/>
      <w:pPr>
        <w:ind w:left="2160" w:hanging="180"/>
      </w:pPr>
      <w:rPr>
        <w:rFonts w:cs="Times New Roman"/>
      </w:rPr>
    </w:lvl>
    <w:lvl w:ilvl="3" w:tplc="0C07000F">
      <w:start w:val="1"/>
      <w:numFmt w:val="decimal"/>
      <w:lvlText w:val="%4."/>
      <w:lvlJc w:val="left"/>
      <w:pPr>
        <w:ind w:left="2880" w:hanging="360"/>
      </w:pPr>
      <w:rPr>
        <w:rFonts w:cs="Times New Roman"/>
      </w:rPr>
    </w:lvl>
    <w:lvl w:ilvl="4" w:tplc="0C070019">
      <w:start w:val="1"/>
      <w:numFmt w:val="lowerLetter"/>
      <w:lvlText w:val="%5."/>
      <w:lvlJc w:val="left"/>
      <w:pPr>
        <w:ind w:left="3600" w:hanging="360"/>
      </w:pPr>
      <w:rPr>
        <w:rFonts w:cs="Times New Roman"/>
      </w:rPr>
    </w:lvl>
    <w:lvl w:ilvl="5" w:tplc="0C07001B">
      <w:start w:val="1"/>
      <w:numFmt w:val="lowerRoman"/>
      <w:lvlText w:val="%6."/>
      <w:lvlJc w:val="right"/>
      <w:pPr>
        <w:ind w:left="4320" w:hanging="180"/>
      </w:pPr>
      <w:rPr>
        <w:rFonts w:cs="Times New Roman"/>
      </w:rPr>
    </w:lvl>
    <w:lvl w:ilvl="6" w:tplc="0C07000F">
      <w:start w:val="1"/>
      <w:numFmt w:val="decimal"/>
      <w:lvlText w:val="%7."/>
      <w:lvlJc w:val="left"/>
      <w:pPr>
        <w:ind w:left="5040" w:hanging="360"/>
      </w:pPr>
      <w:rPr>
        <w:rFonts w:cs="Times New Roman"/>
      </w:rPr>
    </w:lvl>
    <w:lvl w:ilvl="7" w:tplc="0C070019">
      <w:start w:val="1"/>
      <w:numFmt w:val="lowerLetter"/>
      <w:lvlText w:val="%8."/>
      <w:lvlJc w:val="left"/>
      <w:pPr>
        <w:ind w:left="5760" w:hanging="360"/>
      </w:pPr>
      <w:rPr>
        <w:rFonts w:cs="Times New Roman"/>
      </w:rPr>
    </w:lvl>
    <w:lvl w:ilvl="8" w:tplc="0C07001B">
      <w:start w:val="1"/>
      <w:numFmt w:val="lowerRoman"/>
      <w:lvlText w:val="%9."/>
      <w:lvlJc w:val="right"/>
      <w:pPr>
        <w:ind w:left="6480" w:hanging="180"/>
      </w:pPr>
      <w:rPr>
        <w:rFonts w:cs="Times New Roman"/>
      </w:rPr>
    </w:lvl>
  </w:abstractNum>
  <w:abstractNum w:abstractNumId="11" w15:restartNumberingAfterBreak="0">
    <w:nsid w:val="6C9448B8"/>
    <w:multiLevelType w:val="hybridMultilevel"/>
    <w:tmpl w:val="6B645CFC"/>
    <w:lvl w:ilvl="0" w:tplc="E6607AB8">
      <w:start w:val="930"/>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15:restartNumberingAfterBreak="0">
    <w:nsid w:val="6F13700A"/>
    <w:multiLevelType w:val="multilevel"/>
    <w:tmpl w:val="14AE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9A77CD"/>
    <w:multiLevelType w:val="hybridMultilevel"/>
    <w:tmpl w:val="6C2421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8E5134"/>
    <w:multiLevelType w:val="hybridMultilevel"/>
    <w:tmpl w:val="E1FE811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C1714"/>
    <w:multiLevelType w:val="hybridMultilevel"/>
    <w:tmpl w:val="44D6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
  </w:num>
  <w:num w:numId="4">
    <w:abstractNumId w:val="7"/>
  </w:num>
  <w:num w:numId="5">
    <w:abstractNumId w:val="15"/>
  </w:num>
  <w:num w:numId="6">
    <w:abstractNumId w:val="8"/>
  </w:num>
  <w:num w:numId="7">
    <w:abstractNumId w:val="5"/>
  </w:num>
  <w:num w:numId="8">
    <w:abstractNumId w:val="3"/>
  </w:num>
  <w:num w:numId="9">
    <w:abstractNumId w:val="6"/>
  </w:num>
  <w:num w:numId="10">
    <w:abstractNumId w:val="0"/>
  </w:num>
  <w:num w:numId="11">
    <w:abstractNumId w:val="14"/>
  </w:num>
  <w:num w:numId="12">
    <w:abstractNumId w:val="4"/>
  </w:num>
  <w:num w:numId="13">
    <w:abstractNumId w:val="9"/>
  </w:num>
  <w:num w:numId="14">
    <w:abstractNumId w:val="12"/>
  </w:num>
  <w:num w:numId="15">
    <w:abstractNumId w:val="10"/>
  </w:num>
  <w:num w:numId="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AD2"/>
    <w:rsid w:val="0000181C"/>
    <w:rsid w:val="00004BCA"/>
    <w:rsid w:val="00005EDA"/>
    <w:rsid w:val="000144E9"/>
    <w:rsid w:val="00017181"/>
    <w:rsid w:val="00024805"/>
    <w:rsid w:val="00025149"/>
    <w:rsid w:val="00025CF3"/>
    <w:rsid w:val="0002797A"/>
    <w:rsid w:val="00032011"/>
    <w:rsid w:val="00032539"/>
    <w:rsid w:val="0003294E"/>
    <w:rsid w:val="000369CA"/>
    <w:rsid w:val="0004076B"/>
    <w:rsid w:val="00044448"/>
    <w:rsid w:val="000469BA"/>
    <w:rsid w:val="00047154"/>
    <w:rsid w:val="000474FA"/>
    <w:rsid w:val="00047A03"/>
    <w:rsid w:val="00047CD2"/>
    <w:rsid w:val="000512EE"/>
    <w:rsid w:val="00051337"/>
    <w:rsid w:val="00053C68"/>
    <w:rsid w:val="00054A2D"/>
    <w:rsid w:val="00064006"/>
    <w:rsid w:val="00070182"/>
    <w:rsid w:val="00070343"/>
    <w:rsid w:val="00070BC8"/>
    <w:rsid w:val="00076658"/>
    <w:rsid w:val="00077C4D"/>
    <w:rsid w:val="0008244C"/>
    <w:rsid w:val="00085A0E"/>
    <w:rsid w:val="00092B79"/>
    <w:rsid w:val="000942ED"/>
    <w:rsid w:val="000943F4"/>
    <w:rsid w:val="00094ADD"/>
    <w:rsid w:val="000A2458"/>
    <w:rsid w:val="000A77C6"/>
    <w:rsid w:val="000B14BB"/>
    <w:rsid w:val="000B1C65"/>
    <w:rsid w:val="000B23B7"/>
    <w:rsid w:val="000B252F"/>
    <w:rsid w:val="000B2FC5"/>
    <w:rsid w:val="000B6932"/>
    <w:rsid w:val="000C2530"/>
    <w:rsid w:val="000C32AA"/>
    <w:rsid w:val="000C3361"/>
    <w:rsid w:val="000C4AC8"/>
    <w:rsid w:val="000D642C"/>
    <w:rsid w:val="000E2A5C"/>
    <w:rsid w:val="000E565E"/>
    <w:rsid w:val="000E6DDE"/>
    <w:rsid w:val="000E7C9F"/>
    <w:rsid w:val="000F01C1"/>
    <w:rsid w:val="000F0701"/>
    <w:rsid w:val="000F6715"/>
    <w:rsid w:val="000F7A6E"/>
    <w:rsid w:val="001005D0"/>
    <w:rsid w:val="00102672"/>
    <w:rsid w:val="00102868"/>
    <w:rsid w:val="0010516F"/>
    <w:rsid w:val="0010639F"/>
    <w:rsid w:val="001069C8"/>
    <w:rsid w:val="00106EC5"/>
    <w:rsid w:val="00107D1F"/>
    <w:rsid w:val="0011167C"/>
    <w:rsid w:val="00112272"/>
    <w:rsid w:val="00112304"/>
    <w:rsid w:val="001124BC"/>
    <w:rsid w:val="001160F5"/>
    <w:rsid w:val="001166EA"/>
    <w:rsid w:val="00120544"/>
    <w:rsid w:val="00120A62"/>
    <w:rsid w:val="00121EB2"/>
    <w:rsid w:val="00125198"/>
    <w:rsid w:val="00147E78"/>
    <w:rsid w:val="0015064A"/>
    <w:rsid w:val="00152AEB"/>
    <w:rsid w:val="0015539A"/>
    <w:rsid w:val="00160BD0"/>
    <w:rsid w:val="00161866"/>
    <w:rsid w:val="001620C0"/>
    <w:rsid w:val="001720E2"/>
    <w:rsid w:val="00181CA0"/>
    <w:rsid w:val="001874D1"/>
    <w:rsid w:val="00187C6A"/>
    <w:rsid w:val="00190741"/>
    <w:rsid w:val="00191507"/>
    <w:rsid w:val="00191AE3"/>
    <w:rsid w:val="00191E01"/>
    <w:rsid w:val="001933C4"/>
    <w:rsid w:val="001940F1"/>
    <w:rsid w:val="0019440B"/>
    <w:rsid w:val="001972E5"/>
    <w:rsid w:val="001A1791"/>
    <w:rsid w:val="001A1E8F"/>
    <w:rsid w:val="001A2194"/>
    <w:rsid w:val="001A49CD"/>
    <w:rsid w:val="001A7DCD"/>
    <w:rsid w:val="001B1E31"/>
    <w:rsid w:val="001B45FC"/>
    <w:rsid w:val="001B507D"/>
    <w:rsid w:val="001B5BFC"/>
    <w:rsid w:val="001B7280"/>
    <w:rsid w:val="001B79B7"/>
    <w:rsid w:val="001B7C36"/>
    <w:rsid w:val="001C072B"/>
    <w:rsid w:val="001C3A34"/>
    <w:rsid w:val="001C5F34"/>
    <w:rsid w:val="001C7D1C"/>
    <w:rsid w:val="001D65E7"/>
    <w:rsid w:val="001D69DC"/>
    <w:rsid w:val="001D78DB"/>
    <w:rsid w:val="001E0132"/>
    <w:rsid w:val="001E1F76"/>
    <w:rsid w:val="001E50D6"/>
    <w:rsid w:val="001E5D22"/>
    <w:rsid w:val="001F17A0"/>
    <w:rsid w:val="001F1ED7"/>
    <w:rsid w:val="001F43F9"/>
    <w:rsid w:val="001F4D67"/>
    <w:rsid w:val="001F59AD"/>
    <w:rsid w:val="0020047F"/>
    <w:rsid w:val="00200EBB"/>
    <w:rsid w:val="0020275C"/>
    <w:rsid w:val="00203C1B"/>
    <w:rsid w:val="002046E4"/>
    <w:rsid w:val="00205335"/>
    <w:rsid w:val="002067AE"/>
    <w:rsid w:val="0020789B"/>
    <w:rsid w:val="00210CA1"/>
    <w:rsid w:val="00212611"/>
    <w:rsid w:val="00212BDE"/>
    <w:rsid w:val="00213D02"/>
    <w:rsid w:val="00216758"/>
    <w:rsid w:val="00217271"/>
    <w:rsid w:val="00221228"/>
    <w:rsid w:val="00222663"/>
    <w:rsid w:val="00226577"/>
    <w:rsid w:val="00233D68"/>
    <w:rsid w:val="00241165"/>
    <w:rsid w:val="00242D48"/>
    <w:rsid w:val="002445F7"/>
    <w:rsid w:val="00252287"/>
    <w:rsid w:val="002534AA"/>
    <w:rsid w:val="00253818"/>
    <w:rsid w:val="00253CC0"/>
    <w:rsid w:val="0025404F"/>
    <w:rsid w:val="00254BBA"/>
    <w:rsid w:val="00257708"/>
    <w:rsid w:val="00261505"/>
    <w:rsid w:val="00262115"/>
    <w:rsid w:val="00270D61"/>
    <w:rsid w:val="0027173E"/>
    <w:rsid w:val="002730D8"/>
    <w:rsid w:val="00273D5E"/>
    <w:rsid w:val="00274D32"/>
    <w:rsid w:val="00276C2B"/>
    <w:rsid w:val="00280B13"/>
    <w:rsid w:val="00280B4E"/>
    <w:rsid w:val="00281AEB"/>
    <w:rsid w:val="00282848"/>
    <w:rsid w:val="002875DB"/>
    <w:rsid w:val="0029017B"/>
    <w:rsid w:val="00290FA9"/>
    <w:rsid w:val="002955CF"/>
    <w:rsid w:val="00295D71"/>
    <w:rsid w:val="00295EF7"/>
    <w:rsid w:val="002967F4"/>
    <w:rsid w:val="002A0A8E"/>
    <w:rsid w:val="002A678A"/>
    <w:rsid w:val="002B2312"/>
    <w:rsid w:val="002B353C"/>
    <w:rsid w:val="002B58C8"/>
    <w:rsid w:val="002B6082"/>
    <w:rsid w:val="002E093B"/>
    <w:rsid w:val="002E5227"/>
    <w:rsid w:val="002E7358"/>
    <w:rsid w:val="002F0C78"/>
    <w:rsid w:val="002F1DB1"/>
    <w:rsid w:val="002F2B34"/>
    <w:rsid w:val="002F5E94"/>
    <w:rsid w:val="002F7DA3"/>
    <w:rsid w:val="002F7DEF"/>
    <w:rsid w:val="00300A92"/>
    <w:rsid w:val="00302D31"/>
    <w:rsid w:val="0030541C"/>
    <w:rsid w:val="00306518"/>
    <w:rsid w:val="00310AB1"/>
    <w:rsid w:val="00310DEC"/>
    <w:rsid w:val="00314C0C"/>
    <w:rsid w:val="0031696C"/>
    <w:rsid w:val="00317D70"/>
    <w:rsid w:val="00321103"/>
    <w:rsid w:val="003257FD"/>
    <w:rsid w:val="0033256B"/>
    <w:rsid w:val="00332BE8"/>
    <w:rsid w:val="00332DF8"/>
    <w:rsid w:val="003331C2"/>
    <w:rsid w:val="003403FE"/>
    <w:rsid w:val="003404A8"/>
    <w:rsid w:val="00340B96"/>
    <w:rsid w:val="00340E10"/>
    <w:rsid w:val="00342769"/>
    <w:rsid w:val="00343121"/>
    <w:rsid w:val="003467B6"/>
    <w:rsid w:val="00347A25"/>
    <w:rsid w:val="00351EFC"/>
    <w:rsid w:val="00353316"/>
    <w:rsid w:val="00353D45"/>
    <w:rsid w:val="003619F0"/>
    <w:rsid w:val="0036445D"/>
    <w:rsid w:val="00365A7F"/>
    <w:rsid w:val="003671DF"/>
    <w:rsid w:val="00367CD0"/>
    <w:rsid w:val="0037095D"/>
    <w:rsid w:val="0037403F"/>
    <w:rsid w:val="003740D1"/>
    <w:rsid w:val="0038373E"/>
    <w:rsid w:val="00387A96"/>
    <w:rsid w:val="00390085"/>
    <w:rsid w:val="00390C77"/>
    <w:rsid w:val="00390D5E"/>
    <w:rsid w:val="0039129E"/>
    <w:rsid w:val="0039190F"/>
    <w:rsid w:val="0039265E"/>
    <w:rsid w:val="00392AD3"/>
    <w:rsid w:val="003955A4"/>
    <w:rsid w:val="00395B9E"/>
    <w:rsid w:val="00395F98"/>
    <w:rsid w:val="0039610F"/>
    <w:rsid w:val="00397CC9"/>
    <w:rsid w:val="003A1CAD"/>
    <w:rsid w:val="003A44D5"/>
    <w:rsid w:val="003A5F68"/>
    <w:rsid w:val="003A656D"/>
    <w:rsid w:val="003A790D"/>
    <w:rsid w:val="003B055F"/>
    <w:rsid w:val="003B375B"/>
    <w:rsid w:val="003B3BE2"/>
    <w:rsid w:val="003B4D31"/>
    <w:rsid w:val="003B5357"/>
    <w:rsid w:val="003B6D2B"/>
    <w:rsid w:val="003C11C3"/>
    <w:rsid w:val="003C3DD2"/>
    <w:rsid w:val="003C6591"/>
    <w:rsid w:val="003D4903"/>
    <w:rsid w:val="003D49DD"/>
    <w:rsid w:val="003D7FB4"/>
    <w:rsid w:val="003E00F5"/>
    <w:rsid w:val="003E4368"/>
    <w:rsid w:val="003E4393"/>
    <w:rsid w:val="003E525F"/>
    <w:rsid w:val="003E751E"/>
    <w:rsid w:val="003E7E02"/>
    <w:rsid w:val="003F05F0"/>
    <w:rsid w:val="0040276E"/>
    <w:rsid w:val="0040522A"/>
    <w:rsid w:val="0040603A"/>
    <w:rsid w:val="00410567"/>
    <w:rsid w:val="004114A4"/>
    <w:rsid w:val="00414D3E"/>
    <w:rsid w:val="00415BFC"/>
    <w:rsid w:val="004200DA"/>
    <w:rsid w:val="004230A4"/>
    <w:rsid w:val="0043214D"/>
    <w:rsid w:val="004359B7"/>
    <w:rsid w:val="00435C65"/>
    <w:rsid w:val="004378ED"/>
    <w:rsid w:val="00441594"/>
    <w:rsid w:val="00443260"/>
    <w:rsid w:val="0044338B"/>
    <w:rsid w:val="004458C8"/>
    <w:rsid w:val="00453F95"/>
    <w:rsid w:val="004607EF"/>
    <w:rsid w:val="0046173C"/>
    <w:rsid w:val="00461A55"/>
    <w:rsid w:val="004644A3"/>
    <w:rsid w:val="00474B47"/>
    <w:rsid w:val="004752BF"/>
    <w:rsid w:val="00485A5D"/>
    <w:rsid w:val="00485BB8"/>
    <w:rsid w:val="00487276"/>
    <w:rsid w:val="0048761F"/>
    <w:rsid w:val="004909DB"/>
    <w:rsid w:val="00491DAE"/>
    <w:rsid w:val="004968D1"/>
    <w:rsid w:val="00497F1E"/>
    <w:rsid w:val="004A538D"/>
    <w:rsid w:val="004A6AF9"/>
    <w:rsid w:val="004B039A"/>
    <w:rsid w:val="004B5A91"/>
    <w:rsid w:val="004C14ED"/>
    <w:rsid w:val="004C2F62"/>
    <w:rsid w:val="004C402E"/>
    <w:rsid w:val="004C6979"/>
    <w:rsid w:val="004C7411"/>
    <w:rsid w:val="004D0A86"/>
    <w:rsid w:val="004D14EE"/>
    <w:rsid w:val="004D262C"/>
    <w:rsid w:val="004D2698"/>
    <w:rsid w:val="004D5551"/>
    <w:rsid w:val="004D6998"/>
    <w:rsid w:val="004D69C5"/>
    <w:rsid w:val="004D73BF"/>
    <w:rsid w:val="004E23CE"/>
    <w:rsid w:val="004E254E"/>
    <w:rsid w:val="004E2BF5"/>
    <w:rsid w:val="004E3780"/>
    <w:rsid w:val="004F0211"/>
    <w:rsid w:val="004F0BCF"/>
    <w:rsid w:val="004F2D5F"/>
    <w:rsid w:val="004F3FDC"/>
    <w:rsid w:val="004F6583"/>
    <w:rsid w:val="004F7FAB"/>
    <w:rsid w:val="00503627"/>
    <w:rsid w:val="00503960"/>
    <w:rsid w:val="00504FB5"/>
    <w:rsid w:val="0051223E"/>
    <w:rsid w:val="005130D3"/>
    <w:rsid w:val="0051354B"/>
    <w:rsid w:val="00520F4A"/>
    <w:rsid w:val="005213B7"/>
    <w:rsid w:val="005221A6"/>
    <w:rsid w:val="00523785"/>
    <w:rsid w:val="00523CA5"/>
    <w:rsid w:val="00523DBD"/>
    <w:rsid w:val="005254E9"/>
    <w:rsid w:val="0052623E"/>
    <w:rsid w:val="00527212"/>
    <w:rsid w:val="00533DD7"/>
    <w:rsid w:val="00533FE2"/>
    <w:rsid w:val="005402C9"/>
    <w:rsid w:val="00540B70"/>
    <w:rsid w:val="00542913"/>
    <w:rsid w:val="00542915"/>
    <w:rsid w:val="00546255"/>
    <w:rsid w:val="00547179"/>
    <w:rsid w:val="00552525"/>
    <w:rsid w:val="005534DE"/>
    <w:rsid w:val="00556F04"/>
    <w:rsid w:val="00561C5C"/>
    <w:rsid w:val="00563C84"/>
    <w:rsid w:val="005712BE"/>
    <w:rsid w:val="00572CD8"/>
    <w:rsid w:val="005762F3"/>
    <w:rsid w:val="00582A94"/>
    <w:rsid w:val="00583A4D"/>
    <w:rsid w:val="00584B83"/>
    <w:rsid w:val="00584F84"/>
    <w:rsid w:val="005862B4"/>
    <w:rsid w:val="00591C71"/>
    <w:rsid w:val="0059732F"/>
    <w:rsid w:val="005A09A8"/>
    <w:rsid w:val="005A5084"/>
    <w:rsid w:val="005A70DB"/>
    <w:rsid w:val="005A75FD"/>
    <w:rsid w:val="005B06DD"/>
    <w:rsid w:val="005B21D2"/>
    <w:rsid w:val="005B3FE2"/>
    <w:rsid w:val="005B77E7"/>
    <w:rsid w:val="005C003B"/>
    <w:rsid w:val="005C7D60"/>
    <w:rsid w:val="005D463D"/>
    <w:rsid w:val="005E0F28"/>
    <w:rsid w:val="005E379B"/>
    <w:rsid w:val="005E6778"/>
    <w:rsid w:val="005F28B3"/>
    <w:rsid w:val="00603FAE"/>
    <w:rsid w:val="0060522B"/>
    <w:rsid w:val="00605864"/>
    <w:rsid w:val="0060770E"/>
    <w:rsid w:val="00610626"/>
    <w:rsid w:val="00611184"/>
    <w:rsid w:val="00613DAE"/>
    <w:rsid w:val="00616E2C"/>
    <w:rsid w:val="0062162A"/>
    <w:rsid w:val="00624D3E"/>
    <w:rsid w:val="00625E63"/>
    <w:rsid w:val="006273D4"/>
    <w:rsid w:val="006277D5"/>
    <w:rsid w:val="006337EE"/>
    <w:rsid w:val="0063451D"/>
    <w:rsid w:val="006346EA"/>
    <w:rsid w:val="0063529B"/>
    <w:rsid w:val="00640405"/>
    <w:rsid w:val="00646503"/>
    <w:rsid w:val="00647681"/>
    <w:rsid w:val="00655CCD"/>
    <w:rsid w:val="00656D37"/>
    <w:rsid w:val="00663183"/>
    <w:rsid w:val="00666444"/>
    <w:rsid w:val="00666845"/>
    <w:rsid w:val="00667390"/>
    <w:rsid w:val="00667F87"/>
    <w:rsid w:val="00671660"/>
    <w:rsid w:val="0067223C"/>
    <w:rsid w:val="00675300"/>
    <w:rsid w:val="006765DC"/>
    <w:rsid w:val="00680CB2"/>
    <w:rsid w:val="006853DB"/>
    <w:rsid w:val="00685B28"/>
    <w:rsid w:val="00690404"/>
    <w:rsid w:val="0069173B"/>
    <w:rsid w:val="0069175E"/>
    <w:rsid w:val="00693FA2"/>
    <w:rsid w:val="00694A79"/>
    <w:rsid w:val="006971C6"/>
    <w:rsid w:val="006A0002"/>
    <w:rsid w:val="006A03FA"/>
    <w:rsid w:val="006A2423"/>
    <w:rsid w:val="006A33D9"/>
    <w:rsid w:val="006B2095"/>
    <w:rsid w:val="006B36AC"/>
    <w:rsid w:val="006B3DAB"/>
    <w:rsid w:val="006B47BD"/>
    <w:rsid w:val="006B4AF0"/>
    <w:rsid w:val="006B52EF"/>
    <w:rsid w:val="006B619E"/>
    <w:rsid w:val="006C1709"/>
    <w:rsid w:val="006C2B13"/>
    <w:rsid w:val="006C4427"/>
    <w:rsid w:val="006D1F0E"/>
    <w:rsid w:val="006D5268"/>
    <w:rsid w:val="006D7FC5"/>
    <w:rsid w:val="006E2056"/>
    <w:rsid w:val="006E4BCF"/>
    <w:rsid w:val="006E5B65"/>
    <w:rsid w:val="006F0DB1"/>
    <w:rsid w:val="006F1B0E"/>
    <w:rsid w:val="00700B4C"/>
    <w:rsid w:val="00700CA5"/>
    <w:rsid w:val="00700F9D"/>
    <w:rsid w:val="00712662"/>
    <w:rsid w:val="007158AC"/>
    <w:rsid w:val="007172AD"/>
    <w:rsid w:val="00720C70"/>
    <w:rsid w:val="007227DA"/>
    <w:rsid w:val="00723F31"/>
    <w:rsid w:val="007244F7"/>
    <w:rsid w:val="00724E27"/>
    <w:rsid w:val="00730613"/>
    <w:rsid w:val="00733271"/>
    <w:rsid w:val="00734B55"/>
    <w:rsid w:val="0073574E"/>
    <w:rsid w:val="00735F27"/>
    <w:rsid w:val="00742293"/>
    <w:rsid w:val="00743001"/>
    <w:rsid w:val="0074496C"/>
    <w:rsid w:val="007452A6"/>
    <w:rsid w:val="00746F01"/>
    <w:rsid w:val="00751A52"/>
    <w:rsid w:val="00753D89"/>
    <w:rsid w:val="007558FC"/>
    <w:rsid w:val="00755CA5"/>
    <w:rsid w:val="00757849"/>
    <w:rsid w:val="00765853"/>
    <w:rsid w:val="0076690A"/>
    <w:rsid w:val="0077077D"/>
    <w:rsid w:val="0077123F"/>
    <w:rsid w:val="00772A5D"/>
    <w:rsid w:val="00773369"/>
    <w:rsid w:val="007753E7"/>
    <w:rsid w:val="00777E50"/>
    <w:rsid w:val="00781306"/>
    <w:rsid w:val="00782A25"/>
    <w:rsid w:val="0078456F"/>
    <w:rsid w:val="00785376"/>
    <w:rsid w:val="007868ED"/>
    <w:rsid w:val="00787768"/>
    <w:rsid w:val="00791455"/>
    <w:rsid w:val="00794CEB"/>
    <w:rsid w:val="0079507D"/>
    <w:rsid w:val="00795F12"/>
    <w:rsid w:val="007A02CE"/>
    <w:rsid w:val="007A0C15"/>
    <w:rsid w:val="007A14EE"/>
    <w:rsid w:val="007A1675"/>
    <w:rsid w:val="007A3AF2"/>
    <w:rsid w:val="007B336E"/>
    <w:rsid w:val="007C0ECF"/>
    <w:rsid w:val="007C18CD"/>
    <w:rsid w:val="007C25AF"/>
    <w:rsid w:val="007C29BA"/>
    <w:rsid w:val="007C7653"/>
    <w:rsid w:val="007D0092"/>
    <w:rsid w:val="007D00F5"/>
    <w:rsid w:val="007D33BF"/>
    <w:rsid w:val="007D494E"/>
    <w:rsid w:val="007D4A7F"/>
    <w:rsid w:val="007D5427"/>
    <w:rsid w:val="007D5A6A"/>
    <w:rsid w:val="007E1FD0"/>
    <w:rsid w:val="007E343A"/>
    <w:rsid w:val="007F2E36"/>
    <w:rsid w:val="00802C88"/>
    <w:rsid w:val="00807348"/>
    <w:rsid w:val="00810AD4"/>
    <w:rsid w:val="00815AC0"/>
    <w:rsid w:val="0082233F"/>
    <w:rsid w:val="00822FFB"/>
    <w:rsid w:val="00823217"/>
    <w:rsid w:val="00831DDC"/>
    <w:rsid w:val="00834211"/>
    <w:rsid w:val="00834A71"/>
    <w:rsid w:val="00836BAA"/>
    <w:rsid w:val="008420B0"/>
    <w:rsid w:val="00842101"/>
    <w:rsid w:val="00845367"/>
    <w:rsid w:val="00846250"/>
    <w:rsid w:val="00846C53"/>
    <w:rsid w:val="00847B15"/>
    <w:rsid w:val="008515CB"/>
    <w:rsid w:val="00854D23"/>
    <w:rsid w:val="00860D18"/>
    <w:rsid w:val="008634A9"/>
    <w:rsid w:val="00863978"/>
    <w:rsid w:val="00865A62"/>
    <w:rsid w:val="00867B3E"/>
    <w:rsid w:val="00870A49"/>
    <w:rsid w:val="008719C0"/>
    <w:rsid w:val="00872EA5"/>
    <w:rsid w:val="00873813"/>
    <w:rsid w:val="00874410"/>
    <w:rsid w:val="0088060B"/>
    <w:rsid w:val="00885B4D"/>
    <w:rsid w:val="0088761D"/>
    <w:rsid w:val="00890244"/>
    <w:rsid w:val="00891775"/>
    <w:rsid w:val="008926EC"/>
    <w:rsid w:val="00893B25"/>
    <w:rsid w:val="0089544A"/>
    <w:rsid w:val="00897ED7"/>
    <w:rsid w:val="008A1F38"/>
    <w:rsid w:val="008A2E9A"/>
    <w:rsid w:val="008A3B8B"/>
    <w:rsid w:val="008A598E"/>
    <w:rsid w:val="008A5C37"/>
    <w:rsid w:val="008A7201"/>
    <w:rsid w:val="008A7CD9"/>
    <w:rsid w:val="008B06E0"/>
    <w:rsid w:val="008B144D"/>
    <w:rsid w:val="008B3984"/>
    <w:rsid w:val="008B61D2"/>
    <w:rsid w:val="008C0560"/>
    <w:rsid w:val="008C1492"/>
    <w:rsid w:val="008C4474"/>
    <w:rsid w:val="008C7627"/>
    <w:rsid w:val="008C79D2"/>
    <w:rsid w:val="008D0E8B"/>
    <w:rsid w:val="008D4247"/>
    <w:rsid w:val="008D42FA"/>
    <w:rsid w:val="008D443D"/>
    <w:rsid w:val="008D609E"/>
    <w:rsid w:val="008D6DF1"/>
    <w:rsid w:val="008E62DE"/>
    <w:rsid w:val="008F1225"/>
    <w:rsid w:val="008F37ED"/>
    <w:rsid w:val="008F37F4"/>
    <w:rsid w:val="008F4418"/>
    <w:rsid w:val="008F610A"/>
    <w:rsid w:val="009015D4"/>
    <w:rsid w:val="00910330"/>
    <w:rsid w:val="00910697"/>
    <w:rsid w:val="009159A4"/>
    <w:rsid w:val="00925F63"/>
    <w:rsid w:val="00927E6C"/>
    <w:rsid w:val="00933CA7"/>
    <w:rsid w:val="009358EE"/>
    <w:rsid w:val="00940047"/>
    <w:rsid w:val="00941CEE"/>
    <w:rsid w:val="00946413"/>
    <w:rsid w:val="00947D6F"/>
    <w:rsid w:val="00951489"/>
    <w:rsid w:val="0095397C"/>
    <w:rsid w:val="0095455E"/>
    <w:rsid w:val="00956726"/>
    <w:rsid w:val="00961DEF"/>
    <w:rsid w:val="0096252D"/>
    <w:rsid w:val="00963829"/>
    <w:rsid w:val="009651E1"/>
    <w:rsid w:val="00965C4A"/>
    <w:rsid w:val="009676AD"/>
    <w:rsid w:val="0097006F"/>
    <w:rsid w:val="0097294A"/>
    <w:rsid w:val="00976FC9"/>
    <w:rsid w:val="00980D0F"/>
    <w:rsid w:val="00982A63"/>
    <w:rsid w:val="00983750"/>
    <w:rsid w:val="00984BF3"/>
    <w:rsid w:val="00992CCC"/>
    <w:rsid w:val="0099417B"/>
    <w:rsid w:val="0099447D"/>
    <w:rsid w:val="009A35F4"/>
    <w:rsid w:val="009A6235"/>
    <w:rsid w:val="009A7BE4"/>
    <w:rsid w:val="009B0973"/>
    <w:rsid w:val="009B13EF"/>
    <w:rsid w:val="009B76FE"/>
    <w:rsid w:val="009B7DB7"/>
    <w:rsid w:val="009C16E5"/>
    <w:rsid w:val="009C40FE"/>
    <w:rsid w:val="009C45A7"/>
    <w:rsid w:val="009D2222"/>
    <w:rsid w:val="009D2B97"/>
    <w:rsid w:val="009D44D7"/>
    <w:rsid w:val="009D4FD2"/>
    <w:rsid w:val="009D7C7E"/>
    <w:rsid w:val="009E6F26"/>
    <w:rsid w:val="009F1374"/>
    <w:rsid w:val="009F1BB4"/>
    <w:rsid w:val="009F2C56"/>
    <w:rsid w:val="009F5681"/>
    <w:rsid w:val="00A00AD2"/>
    <w:rsid w:val="00A01E70"/>
    <w:rsid w:val="00A06451"/>
    <w:rsid w:val="00A06A1D"/>
    <w:rsid w:val="00A06C96"/>
    <w:rsid w:val="00A06FBE"/>
    <w:rsid w:val="00A142E5"/>
    <w:rsid w:val="00A169F0"/>
    <w:rsid w:val="00A174A6"/>
    <w:rsid w:val="00A20183"/>
    <w:rsid w:val="00A2217F"/>
    <w:rsid w:val="00A23ABF"/>
    <w:rsid w:val="00A24869"/>
    <w:rsid w:val="00A305B6"/>
    <w:rsid w:val="00A3629F"/>
    <w:rsid w:val="00A36DCA"/>
    <w:rsid w:val="00A3721F"/>
    <w:rsid w:val="00A40EB0"/>
    <w:rsid w:val="00A4487C"/>
    <w:rsid w:val="00A50973"/>
    <w:rsid w:val="00A50E2E"/>
    <w:rsid w:val="00A54035"/>
    <w:rsid w:val="00A549B0"/>
    <w:rsid w:val="00A640BA"/>
    <w:rsid w:val="00A6443F"/>
    <w:rsid w:val="00A76B62"/>
    <w:rsid w:val="00A76DAE"/>
    <w:rsid w:val="00A778E0"/>
    <w:rsid w:val="00A77B6D"/>
    <w:rsid w:val="00A82402"/>
    <w:rsid w:val="00A830A7"/>
    <w:rsid w:val="00A83AC0"/>
    <w:rsid w:val="00A849F0"/>
    <w:rsid w:val="00A85DE8"/>
    <w:rsid w:val="00A90329"/>
    <w:rsid w:val="00A910D5"/>
    <w:rsid w:val="00A93169"/>
    <w:rsid w:val="00A9456F"/>
    <w:rsid w:val="00AA1076"/>
    <w:rsid w:val="00AA7482"/>
    <w:rsid w:val="00AB0723"/>
    <w:rsid w:val="00AB3559"/>
    <w:rsid w:val="00AB45E9"/>
    <w:rsid w:val="00AB71FE"/>
    <w:rsid w:val="00AB7848"/>
    <w:rsid w:val="00AB7F17"/>
    <w:rsid w:val="00AC492C"/>
    <w:rsid w:val="00AD080A"/>
    <w:rsid w:val="00AD54BD"/>
    <w:rsid w:val="00AD6FE2"/>
    <w:rsid w:val="00AE3E8C"/>
    <w:rsid w:val="00AE6DAC"/>
    <w:rsid w:val="00AF0524"/>
    <w:rsid w:val="00AF129A"/>
    <w:rsid w:val="00AF7EC9"/>
    <w:rsid w:val="00AF7FE1"/>
    <w:rsid w:val="00B00EF8"/>
    <w:rsid w:val="00B01440"/>
    <w:rsid w:val="00B02361"/>
    <w:rsid w:val="00B05FAD"/>
    <w:rsid w:val="00B1196D"/>
    <w:rsid w:val="00B12510"/>
    <w:rsid w:val="00B135A4"/>
    <w:rsid w:val="00B178C7"/>
    <w:rsid w:val="00B21FCA"/>
    <w:rsid w:val="00B23ACE"/>
    <w:rsid w:val="00B324A9"/>
    <w:rsid w:val="00B33B42"/>
    <w:rsid w:val="00B4175A"/>
    <w:rsid w:val="00B5442F"/>
    <w:rsid w:val="00B54B23"/>
    <w:rsid w:val="00B55DC3"/>
    <w:rsid w:val="00B57449"/>
    <w:rsid w:val="00B60FBE"/>
    <w:rsid w:val="00B62A3A"/>
    <w:rsid w:val="00B71674"/>
    <w:rsid w:val="00B72D15"/>
    <w:rsid w:val="00B74EE3"/>
    <w:rsid w:val="00B77C5B"/>
    <w:rsid w:val="00B82647"/>
    <w:rsid w:val="00B838DA"/>
    <w:rsid w:val="00B95E23"/>
    <w:rsid w:val="00BA1517"/>
    <w:rsid w:val="00BA54DA"/>
    <w:rsid w:val="00BA5C9E"/>
    <w:rsid w:val="00BA7B29"/>
    <w:rsid w:val="00BB3443"/>
    <w:rsid w:val="00BB7757"/>
    <w:rsid w:val="00BB7800"/>
    <w:rsid w:val="00BC2141"/>
    <w:rsid w:val="00BC2481"/>
    <w:rsid w:val="00BC2490"/>
    <w:rsid w:val="00BC29F6"/>
    <w:rsid w:val="00BC4DBD"/>
    <w:rsid w:val="00BC75D5"/>
    <w:rsid w:val="00BD003F"/>
    <w:rsid w:val="00BD3C19"/>
    <w:rsid w:val="00BD498C"/>
    <w:rsid w:val="00BD551A"/>
    <w:rsid w:val="00BE08F1"/>
    <w:rsid w:val="00BE0F63"/>
    <w:rsid w:val="00BE1C17"/>
    <w:rsid w:val="00BE2C95"/>
    <w:rsid w:val="00BE720A"/>
    <w:rsid w:val="00BE79D0"/>
    <w:rsid w:val="00BF1647"/>
    <w:rsid w:val="00BF2347"/>
    <w:rsid w:val="00BF2F8F"/>
    <w:rsid w:val="00BF4901"/>
    <w:rsid w:val="00BF69F2"/>
    <w:rsid w:val="00C00724"/>
    <w:rsid w:val="00C00B89"/>
    <w:rsid w:val="00C072E3"/>
    <w:rsid w:val="00C10254"/>
    <w:rsid w:val="00C10CAE"/>
    <w:rsid w:val="00C16B4C"/>
    <w:rsid w:val="00C2312F"/>
    <w:rsid w:val="00C2482B"/>
    <w:rsid w:val="00C25875"/>
    <w:rsid w:val="00C25999"/>
    <w:rsid w:val="00C276C0"/>
    <w:rsid w:val="00C31490"/>
    <w:rsid w:val="00C325B0"/>
    <w:rsid w:val="00C328EB"/>
    <w:rsid w:val="00C36D42"/>
    <w:rsid w:val="00C40D86"/>
    <w:rsid w:val="00C44760"/>
    <w:rsid w:val="00C4697D"/>
    <w:rsid w:val="00C47E1C"/>
    <w:rsid w:val="00C47F87"/>
    <w:rsid w:val="00C56577"/>
    <w:rsid w:val="00C600FD"/>
    <w:rsid w:val="00C62DB7"/>
    <w:rsid w:val="00C64DF3"/>
    <w:rsid w:val="00C651F9"/>
    <w:rsid w:val="00C7266A"/>
    <w:rsid w:val="00C72F89"/>
    <w:rsid w:val="00C75C92"/>
    <w:rsid w:val="00C809BD"/>
    <w:rsid w:val="00C80B74"/>
    <w:rsid w:val="00C81118"/>
    <w:rsid w:val="00C823C1"/>
    <w:rsid w:val="00C834AC"/>
    <w:rsid w:val="00C9023C"/>
    <w:rsid w:val="00C924F7"/>
    <w:rsid w:val="00C9449A"/>
    <w:rsid w:val="00C95279"/>
    <w:rsid w:val="00CA3531"/>
    <w:rsid w:val="00CA562E"/>
    <w:rsid w:val="00CB434C"/>
    <w:rsid w:val="00CC3C4A"/>
    <w:rsid w:val="00CC3F56"/>
    <w:rsid w:val="00CC41B5"/>
    <w:rsid w:val="00CD104E"/>
    <w:rsid w:val="00CD1E36"/>
    <w:rsid w:val="00CD4C37"/>
    <w:rsid w:val="00CE02DB"/>
    <w:rsid w:val="00CE4CB2"/>
    <w:rsid w:val="00CE52D4"/>
    <w:rsid w:val="00CF0BC8"/>
    <w:rsid w:val="00CF1CEC"/>
    <w:rsid w:val="00CF2757"/>
    <w:rsid w:val="00CF701B"/>
    <w:rsid w:val="00D02223"/>
    <w:rsid w:val="00D02AC2"/>
    <w:rsid w:val="00D12EBB"/>
    <w:rsid w:val="00D14BA9"/>
    <w:rsid w:val="00D16044"/>
    <w:rsid w:val="00D17152"/>
    <w:rsid w:val="00D17A31"/>
    <w:rsid w:val="00D17D46"/>
    <w:rsid w:val="00D20BEF"/>
    <w:rsid w:val="00D24DE4"/>
    <w:rsid w:val="00D36091"/>
    <w:rsid w:val="00D36BEC"/>
    <w:rsid w:val="00D37426"/>
    <w:rsid w:val="00D421A4"/>
    <w:rsid w:val="00D42F37"/>
    <w:rsid w:val="00D454AE"/>
    <w:rsid w:val="00D462DA"/>
    <w:rsid w:val="00D5083D"/>
    <w:rsid w:val="00D52EFE"/>
    <w:rsid w:val="00D55C0E"/>
    <w:rsid w:val="00D6027A"/>
    <w:rsid w:val="00D60531"/>
    <w:rsid w:val="00D6506B"/>
    <w:rsid w:val="00D66E69"/>
    <w:rsid w:val="00D67D0C"/>
    <w:rsid w:val="00D7229C"/>
    <w:rsid w:val="00D72709"/>
    <w:rsid w:val="00D73976"/>
    <w:rsid w:val="00D76D73"/>
    <w:rsid w:val="00D81C46"/>
    <w:rsid w:val="00D8249A"/>
    <w:rsid w:val="00D873E0"/>
    <w:rsid w:val="00D87736"/>
    <w:rsid w:val="00D91122"/>
    <w:rsid w:val="00D9162D"/>
    <w:rsid w:val="00D9173E"/>
    <w:rsid w:val="00D935EF"/>
    <w:rsid w:val="00D93BDF"/>
    <w:rsid w:val="00D9630B"/>
    <w:rsid w:val="00DA01A0"/>
    <w:rsid w:val="00DA2BF5"/>
    <w:rsid w:val="00DA31D2"/>
    <w:rsid w:val="00DA41FA"/>
    <w:rsid w:val="00DA45C8"/>
    <w:rsid w:val="00DB0171"/>
    <w:rsid w:val="00DB1202"/>
    <w:rsid w:val="00DB147E"/>
    <w:rsid w:val="00DC0F2E"/>
    <w:rsid w:val="00DC1B6F"/>
    <w:rsid w:val="00DC5351"/>
    <w:rsid w:val="00DC61FB"/>
    <w:rsid w:val="00DC6B6F"/>
    <w:rsid w:val="00DC75CD"/>
    <w:rsid w:val="00DD1441"/>
    <w:rsid w:val="00DD31D5"/>
    <w:rsid w:val="00DD60CD"/>
    <w:rsid w:val="00DD73E3"/>
    <w:rsid w:val="00DE2A85"/>
    <w:rsid w:val="00DE3CC6"/>
    <w:rsid w:val="00DE646B"/>
    <w:rsid w:val="00DF12CC"/>
    <w:rsid w:val="00DF5102"/>
    <w:rsid w:val="00DF5703"/>
    <w:rsid w:val="00DF691D"/>
    <w:rsid w:val="00DF71F1"/>
    <w:rsid w:val="00E00FB7"/>
    <w:rsid w:val="00E01320"/>
    <w:rsid w:val="00E01D56"/>
    <w:rsid w:val="00E07483"/>
    <w:rsid w:val="00E074F9"/>
    <w:rsid w:val="00E1343F"/>
    <w:rsid w:val="00E16832"/>
    <w:rsid w:val="00E20866"/>
    <w:rsid w:val="00E2465B"/>
    <w:rsid w:val="00E24D9D"/>
    <w:rsid w:val="00E26068"/>
    <w:rsid w:val="00E3116E"/>
    <w:rsid w:val="00E321EA"/>
    <w:rsid w:val="00E34B59"/>
    <w:rsid w:val="00E35FFE"/>
    <w:rsid w:val="00E41A42"/>
    <w:rsid w:val="00E42071"/>
    <w:rsid w:val="00E44C0D"/>
    <w:rsid w:val="00E463E2"/>
    <w:rsid w:val="00E51CBB"/>
    <w:rsid w:val="00E63002"/>
    <w:rsid w:val="00E644B9"/>
    <w:rsid w:val="00E666F9"/>
    <w:rsid w:val="00E6783A"/>
    <w:rsid w:val="00E70BA0"/>
    <w:rsid w:val="00E71B56"/>
    <w:rsid w:val="00E72DF5"/>
    <w:rsid w:val="00E74298"/>
    <w:rsid w:val="00E81414"/>
    <w:rsid w:val="00E81864"/>
    <w:rsid w:val="00E82D20"/>
    <w:rsid w:val="00E82EE4"/>
    <w:rsid w:val="00E839F9"/>
    <w:rsid w:val="00E929E3"/>
    <w:rsid w:val="00E9685C"/>
    <w:rsid w:val="00EA2F0F"/>
    <w:rsid w:val="00EA403F"/>
    <w:rsid w:val="00EB482D"/>
    <w:rsid w:val="00EB56AB"/>
    <w:rsid w:val="00EB5AE7"/>
    <w:rsid w:val="00EB7951"/>
    <w:rsid w:val="00EC37A5"/>
    <w:rsid w:val="00EC3EF0"/>
    <w:rsid w:val="00EC7E6D"/>
    <w:rsid w:val="00ED29C9"/>
    <w:rsid w:val="00EE1083"/>
    <w:rsid w:val="00EE1E96"/>
    <w:rsid w:val="00EE276B"/>
    <w:rsid w:val="00EE4666"/>
    <w:rsid w:val="00EF0B49"/>
    <w:rsid w:val="00EF0EF1"/>
    <w:rsid w:val="00EF1E2B"/>
    <w:rsid w:val="00EF41C5"/>
    <w:rsid w:val="00EF44C5"/>
    <w:rsid w:val="00EF5CCF"/>
    <w:rsid w:val="00F0257F"/>
    <w:rsid w:val="00F04AA5"/>
    <w:rsid w:val="00F065A0"/>
    <w:rsid w:val="00F20FBF"/>
    <w:rsid w:val="00F221DC"/>
    <w:rsid w:val="00F238A6"/>
    <w:rsid w:val="00F3027A"/>
    <w:rsid w:val="00F303B6"/>
    <w:rsid w:val="00F31245"/>
    <w:rsid w:val="00F3402A"/>
    <w:rsid w:val="00F3647F"/>
    <w:rsid w:val="00F366CB"/>
    <w:rsid w:val="00F43260"/>
    <w:rsid w:val="00F45CDE"/>
    <w:rsid w:val="00F46980"/>
    <w:rsid w:val="00F46BE1"/>
    <w:rsid w:val="00F46D4B"/>
    <w:rsid w:val="00F53772"/>
    <w:rsid w:val="00F537D0"/>
    <w:rsid w:val="00F5469A"/>
    <w:rsid w:val="00F5474E"/>
    <w:rsid w:val="00F6241B"/>
    <w:rsid w:val="00F626BA"/>
    <w:rsid w:val="00F633B4"/>
    <w:rsid w:val="00F65985"/>
    <w:rsid w:val="00F65D53"/>
    <w:rsid w:val="00F729C9"/>
    <w:rsid w:val="00F72AC6"/>
    <w:rsid w:val="00F73123"/>
    <w:rsid w:val="00F7649A"/>
    <w:rsid w:val="00F807C5"/>
    <w:rsid w:val="00F90815"/>
    <w:rsid w:val="00F90E5A"/>
    <w:rsid w:val="00F92CBE"/>
    <w:rsid w:val="00F9408B"/>
    <w:rsid w:val="00F965C1"/>
    <w:rsid w:val="00FA00EC"/>
    <w:rsid w:val="00FA010F"/>
    <w:rsid w:val="00FA099A"/>
    <w:rsid w:val="00FA0E31"/>
    <w:rsid w:val="00FA31A6"/>
    <w:rsid w:val="00FA3C3A"/>
    <w:rsid w:val="00FA6739"/>
    <w:rsid w:val="00FA72E4"/>
    <w:rsid w:val="00FB061A"/>
    <w:rsid w:val="00FB4695"/>
    <w:rsid w:val="00FB54A3"/>
    <w:rsid w:val="00FC356F"/>
    <w:rsid w:val="00FC5011"/>
    <w:rsid w:val="00FC57BD"/>
    <w:rsid w:val="00FC65EC"/>
    <w:rsid w:val="00FD0BF7"/>
    <w:rsid w:val="00FD4046"/>
    <w:rsid w:val="00FD5A57"/>
    <w:rsid w:val="00FD65B1"/>
    <w:rsid w:val="00FE3AB1"/>
    <w:rsid w:val="00FE6DC4"/>
    <w:rsid w:val="00FF1CCD"/>
    <w:rsid w:val="00FF1F38"/>
    <w:rsid w:val="00FF5555"/>
    <w:rsid w:val="00FF5863"/>
    <w:rsid w:val="00FF5FF9"/>
    <w:rsid w:val="00FF7C9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63ED0"/>
  <w15:docId w15:val="{FCF0C694-E906-4F5D-BFEC-720EBA7C6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BEC"/>
  </w:style>
  <w:style w:type="paragraph" w:styleId="Heading1">
    <w:name w:val="heading 1"/>
    <w:basedOn w:val="Normal"/>
    <w:next w:val="Normal"/>
    <w:link w:val="Heading1Char"/>
    <w:uiPriority w:val="9"/>
    <w:qFormat/>
    <w:rsid w:val="00DF5703"/>
    <w:pPr>
      <w:pBdr>
        <w:bottom w:val="thinThickSmallGap" w:sz="12" w:space="1" w:color="7F1F16" w:themeColor="accent2" w:themeShade="BF"/>
      </w:pBdr>
      <w:spacing w:before="400"/>
      <w:jc w:val="center"/>
      <w:outlineLvl w:val="0"/>
    </w:pPr>
    <w:rPr>
      <w:caps/>
      <w:color w:val="55150F" w:themeColor="accent2" w:themeShade="80"/>
      <w:spacing w:val="20"/>
      <w:sz w:val="28"/>
      <w:szCs w:val="28"/>
    </w:rPr>
  </w:style>
  <w:style w:type="paragraph" w:styleId="Heading2">
    <w:name w:val="heading 2"/>
    <w:basedOn w:val="Normal"/>
    <w:next w:val="Normal"/>
    <w:link w:val="Heading2Char"/>
    <w:uiPriority w:val="9"/>
    <w:unhideWhenUsed/>
    <w:qFormat/>
    <w:rsid w:val="00DF5703"/>
    <w:pPr>
      <w:pBdr>
        <w:bottom w:val="single" w:sz="4" w:space="1" w:color="54150F" w:themeColor="accent2" w:themeShade="7F"/>
      </w:pBdr>
      <w:spacing w:before="400"/>
      <w:jc w:val="center"/>
      <w:outlineLvl w:val="1"/>
    </w:pPr>
    <w:rPr>
      <w:caps/>
      <w:color w:val="55150F" w:themeColor="accent2" w:themeShade="80"/>
      <w:spacing w:val="15"/>
      <w:sz w:val="24"/>
      <w:szCs w:val="24"/>
    </w:rPr>
  </w:style>
  <w:style w:type="paragraph" w:styleId="Heading3">
    <w:name w:val="heading 3"/>
    <w:basedOn w:val="Normal"/>
    <w:next w:val="Normal"/>
    <w:link w:val="Heading3Char"/>
    <w:uiPriority w:val="9"/>
    <w:semiHidden/>
    <w:unhideWhenUsed/>
    <w:qFormat/>
    <w:rsid w:val="00DF5703"/>
    <w:pPr>
      <w:pBdr>
        <w:top w:val="dotted" w:sz="4" w:space="1" w:color="54150F" w:themeColor="accent2" w:themeShade="7F"/>
        <w:bottom w:val="dotted" w:sz="4" w:space="1" w:color="54150F" w:themeColor="accent2" w:themeShade="7F"/>
      </w:pBdr>
      <w:spacing w:before="300"/>
      <w:jc w:val="center"/>
      <w:outlineLvl w:val="2"/>
    </w:pPr>
    <w:rPr>
      <w:caps/>
      <w:color w:val="54150F" w:themeColor="accent2" w:themeShade="7F"/>
      <w:sz w:val="24"/>
      <w:szCs w:val="24"/>
    </w:rPr>
  </w:style>
  <w:style w:type="paragraph" w:styleId="Heading4">
    <w:name w:val="heading 4"/>
    <w:basedOn w:val="Normal"/>
    <w:next w:val="Normal"/>
    <w:link w:val="Heading4Char"/>
    <w:uiPriority w:val="9"/>
    <w:semiHidden/>
    <w:unhideWhenUsed/>
    <w:qFormat/>
    <w:rsid w:val="00DF5703"/>
    <w:pPr>
      <w:pBdr>
        <w:bottom w:val="dotted" w:sz="4" w:space="1" w:color="7F1F16" w:themeColor="accent2" w:themeShade="BF"/>
      </w:pBdr>
      <w:spacing w:after="120"/>
      <w:jc w:val="center"/>
      <w:outlineLvl w:val="3"/>
    </w:pPr>
    <w:rPr>
      <w:caps/>
      <w:color w:val="54150F" w:themeColor="accent2" w:themeShade="7F"/>
      <w:spacing w:val="10"/>
    </w:rPr>
  </w:style>
  <w:style w:type="paragraph" w:styleId="Heading5">
    <w:name w:val="heading 5"/>
    <w:basedOn w:val="Normal"/>
    <w:next w:val="Normal"/>
    <w:link w:val="Heading5Char"/>
    <w:uiPriority w:val="9"/>
    <w:semiHidden/>
    <w:unhideWhenUsed/>
    <w:qFormat/>
    <w:rsid w:val="00DF5703"/>
    <w:pPr>
      <w:spacing w:before="320" w:after="120"/>
      <w:jc w:val="center"/>
      <w:outlineLvl w:val="4"/>
    </w:pPr>
    <w:rPr>
      <w:caps/>
      <w:color w:val="54150F" w:themeColor="accent2" w:themeShade="7F"/>
      <w:spacing w:val="10"/>
    </w:rPr>
  </w:style>
  <w:style w:type="paragraph" w:styleId="Heading6">
    <w:name w:val="heading 6"/>
    <w:basedOn w:val="Normal"/>
    <w:next w:val="Normal"/>
    <w:link w:val="Heading6Char"/>
    <w:uiPriority w:val="9"/>
    <w:semiHidden/>
    <w:unhideWhenUsed/>
    <w:qFormat/>
    <w:rsid w:val="00DF5703"/>
    <w:pPr>
      <w:spacing w:after="120"/>
      <w:jc w:val="center"/>
      <w:outlineLvl w:val="5"/>
    </w:pPr>
    <w:rPr>
      <w:caps/>
      <w:color w:val="7F1F16" w:themeColor="accent2" w:themeShade="BF"/>
      <w:spacing w:val="10"/>
    </w:rPr>
  </w:style>
  <w:style w:type="paragraph" w:styleId="Heading7">
    <w:name w:val="heading 7"/>
    <w:basedOn w:val="Normal"/>
    <w:next w:val="Normal"/>
    <w:link w:val="Heading7Char"/>
    <w:uiPriority w:val="9"/>
    <w:semiHidden/>
    <w:unhideWhenUsed/>
    <w:qFormat/>
    <w:rsid w:val="00DF5703"/>
    <w:pPr>
      <w:spacing w:after="120"/>
      <w:jc w:val="center"/>
      <w:outlineLvl w:val="6"/>
    </w:pPr>
    <w:rPr>
      <w:i/>
      <w:iCs/>
      <w:caps/>
      <w:color w:val="7F1F16" w:themeColor="accent2" w:themeShade="BF"/>
      <w:spacing w:val="10"/>
    </w:rPr>
  </w:style>
  <w:style w:type="paragraph" w:styleId="Heading8">
    <w:name w:val="heading 8"/>
    <w:basedOn w:val="Normal"/>
    <w:next w:val="Normal"/>
    <w:link w:val="Heading8Char"/>
    <w:uiPriority w:val="9"/>
    <w:semiHidden/>
    <w:unhideWhenUsed/>
    <w:qFormat/>
    <w:rsid w:val="00DF5703"/>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DF570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5703"/>
    <w:pPr>
      <w:ind w:left="720"/>
      <w:contextualSpacing/>
    </w:pPr>
  </w:style>
  <w:style w:type="character" w:styleId="Hyperlink">
    <w:name w:val="Hyperlink"/>
    <w:basedOn w:val="DefaultParagraphFont"/>
    <w:uiPriority w:val="99"/>
    <w:unhideWhenUsed/>
    <w:rsid w:val="00693FA2"/>
    <w:rPr>
      <w:color w:val="0000FF"/>
      <w:u w:val="single"/>
    </w:rPr>
  </w:style>
  <w:style w:type="paragraph" w:styleId="Header">
    <w:name w:val="header"/>
    <w:basedOn w:val="Normal"/>
    <w:link w:val="HeaderChar"/>
    <w:uiPriority w:val="99"/>
    <w:unhideWhenUsed/>
    <w:rsid w:val="009D4FD2"/>
    <w:pPr>
      <w:tabs>
        <w:tab w:val="center" w:pos="4703"/>
        <w:tab w:val="right" w:pos="9406"/>
      </w:tabs>
      <w:spacing w:after="0" w:line="240" w:lineRule="auto"/>
    </w:pPr>
  </w:style>
  <w:style w:type="character" w:customStyle="1" w:styleId="HeaderChar">
    <w:name w:val="Header Char"/>
    <w:basedOn w:val="DefaultParagraphFont"/>
    <w:link w:val="Header"/>
    <w:uiPriority w:val="99"/>
    <w:rsid w:val="009D4FD2"/>
  </w:style>
  <w:style w:type="paragraph" w:styleId="Footer">
    <w:name w:val="footer"/>
    <w:basedOn w:val="Normal"/>
    <w:link w:val="FooterChar"/>
    <w:uiPriority w:val="99"/>
    <w:unhideWhenUsed/>
    <w:rsid w:val="009D4FD2"/>
    <w:pPr>
      <w:tabs>
        <w:tab w:val="center" w:pos="4703"/>
        <w:tab w:val="right" w:pos="9406"/>
      </w:tabs>
      <w:spacing w:after="0" w:line="240" w:lineRule="auto"/>
    </w:pPr>
  </w:style>
  <w:style w:type="character" w:customStyle="1" w:styleId="FooterChar">
    <w:name w:val="Footer Char"/>
    <w:basedOn w:val="DefaultParagraphFont"/>
    <w:link w:val="Footer"/>
    <w:uiPriority w:val="99"/>
    <w:rsid w:val="009D4FD2"/>
  </w:style>
  <w:style w:type="paragraph" w:styleId="NoSpacing">
    <w:name w:val="No Spacing"/>
    <w:basedOn w:val="Normal"/>
    <w:link w:val="NoSpacingChar"/>
    <w:uiPriority w:val="1"/>
    <w:qFormat/>
    <w:rsid w:val="00DF5703"/>
    <w:pPr>
      <w:spacing w:after="0" w:line="240" w:lineRule="auto"/>
    </w:pPr>
  </w:style>
  <w:style w:type="character" w:customStyle="1" w:styleId="NoSpacingChar">
    <w:name w:val="No Spacing Char"/>
    <w:basedOn w:val="DefaultParagraphFont"/>
    <w:link w:val="NoSpacing"/>
    <w:uiPriority w:val="1"/>
    <w:rsid w:val="00DF5703"/>
  </w:style>
  <w:style w:type="paragraph" w:styleId="EndnoteText">
    <w:name w:val="endnote text"/>
    <w:basedOn w:val="Normal"/>
    <w:link w:val="EndnoteTextChar"/>
    <w:uiPriority w:val="99"/>
    <w:semiHidden/>
    <w:unhideWhenUsed/>
    <w:rsid w:val="00EF1E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1E2B"/>
    <w:rPr>
      <w:sz w:val="20"/>
      <w:szCs w:val="20"/>
    </w:rPr>
  </w:style>
  <w:style w:type="character" w:styleId="EndnoteReference">
    <w:name w:val="endnote reference"/>
    <w:basedOn w:val="DefaultParagraphFont"/>
    <w:uiPriority w:val="99"/>
    <w:semiHidden/>
    <w:unhideWhenUsed/>
    <w:rsid w:val="00EF1E2B"/>
    <w:rPr>
      <w:vertAlign w:val="superscript"/>
    </w:rPr>
  </w:style>
  <w:style w:type="table" w:styleId="TableGrid">
    <w:name w:val="Table Grid"/>
    <w:basedOn w:val="TableNormal"/>
    <w:rsid w:val="00A36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1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2CC"/>
    <w:rPr>
      <w:rFonts w:ascii="Segoe UI" w:hAnsi="Segoe UI" w:cs="Segoe UI"/>
      <w:sz w:val="18"/>
      <w:szCs w:val="18"/>
    </w:rPr>
  </w:style>
  <w:style w:type="character" w:styleId="CommentReference">
    <w:name w:val="annotation reference"/>
    <w:basedOn w:val="DefaultParagraphFont"/>
    <w:uiPriority w:val="99"/>
    <w:semiHidden/>
    <w:unhideWhenUsed/>
    <w:rsid w:val="005402C9"/>
    <w:rPr>
      <w:sz w:val="16"/>
      <w:szCs w:val="16"/>
    </w:rPr>
  </w:style>
  <w:style w:type="paragraph" w:styleId="CommentText">
    <w:name w:val="annotation text"/>
    <w:basedOn w:val="Normal"/>
    <w:link w:val="CommentTextChar"/>
    <w:uiPriority w:val="99"/>
    <w:semiHidden/>
    <w:unhideWhenUsed/>
    <w:rsid w:val="005402C9"/>
    <w:pPr>
      <w:spacing w:line="240" w:lineRule="auto"/>
    </w:pPr>
    <w:rPr>
      <w:sz w:val="20"/>
      <w:szCs w:val="20"/>
    </w:rPr>
  </w:style>
  <w:style w:type="character" w:customStyle="1" w:styleId="CommentTextChar">
    <w:name w:val="Comment Text Char"/>
    <w:basedOn w:val="DefaultParagraphFont"/>
    <w:link w:val="CommentText"/>
    <w:uiPriority w:val="99"/>
    <w:semiHidden/>
    <w:rsid w:val="005402C9"/>
    <w:rPr>
      <w:sz w:val="20"/>
      <w:szCs w:val="20"/>
    </w:rPr>
  </w:style>
  <w:style w:type="paragraph" w:styleId="CommentSubject">
    <w:name w:val="annotation subject"/>
    <w:basedOn w:val="CommentText"/>
    <w:next w:val="CommentText"/>
    <w:link w:val="CommentSubjectChar"/>
    <w:uiPriority w:val="99"/>
    <w:semiHidden/>
    <w:unhideWhenUsed/>
    <w:rsid w:val="005402C9"/>
    <w:rPr>
      <w:b/>
      <w:bCs/>
    </w:rPr>
  </w:style>
  <w:style w:type="character" w:customStyle="1" w:styleId="CommentSubjectChar">
    <w:name w:val="Comment Subject Char"/>
    <w:basedOn w:val="CommentTextChar"/>
    <w:link w:val="CommentSubject"/>
    <w:uiPriority w:val="99"/>
    <w:semiHidden/>
    <w:rsid w:val="005402C9"/>
    <w:rPr>
      <w:b/>
      <w:bCs/>
      <w:sz w:val="20"/>
      <w:szCs w:val="20"/>
    </w:rPr>
  </w:style>
  <w:style w:type="character" w:customStyle="1" w:styleId="Heading1Char">
    <w:name w:val="Heading 1 Char"/>
    <w:basedOn w:val="DefaultParagraphFont"/>
    <w:link w:val="Heading1"/>
    <w:uiPriority w:val="9"/>
    <w:rsid w:val="00DF5703"/>
    <w:rPr>
      <w:caps/>
      <w:color w:val="55150F" w:themeColor="accent2" w:themeShade="80"/>
      <w:spacing w:val="20"/>
      <w:sz w:val="28"/>
      <w:szCs w:val="28"/>
    </w:rPr>
  </w:style>
  <w:style w:type="paragraph" w:styleId="TOCHeading">
    <w:name w:val="TOC Heading"/>
    <w:basedOn w:val="Heading1"/>
    <w:next w:val="Normal"/>
    <w:uiPriority w:val="39"/>
    <w:unhideWhenUsed/>
    <w:qFormat/>
    <w:rsid w:val="00DF5703"/>
    <w:pPr>
      <w:outlineLvl w:val="9"/>
    </w:pPr>
    <w:rPr>
      <w:lang w:bidi="en-US"/>
    </w:rPr>
  </w:style>
  <w:style w:type="paragraph" w:styleId="TOC1">
    <w:name w:val="toc 1"/>
    <w:basedOn w:val="Normal"/>
    <w:next w:val="Normal"/>
    <w:autoRedefine/>
    <w:uiPriority w:val="39"/>
    <w:unhideWhenUsed/>
    <w:rsid w:val="00064006"/>
    <w:pPr>
      <w:tabs>
        <w:tab w:val="left" w:pos="440"/>
        <w:tab w:val="right" w:leader="dot" w:pos="9350"/>
      </w:tabs>
      <w:spacing w:after="100" w:line="276" w:lineRule="auto"/>
      <w:jc w:val="both"/>
    </w:pPr>
  </w:style>
  <w:style w:type="character" w:customStyle="1" w:styleId="Heading2Char">
    <w:name w:val="Heading 2 Char"/>
    <w:basedOn w:val="DefaultParagraphFont"/>
    <w:link w:val="Heading2"/>
    <w:uiPriority w:val="9"/>
    <w:rsid w:val="00DF5703"/>
    <w:rPr>
      <w:caps/>
      <w:color w:val="55150F" w:themeColor="accent2" w:themeShade="80"/>
      <w:spacing w:val="15"/>
      <w:sz w:val="24"/>
      <w:szCs w:val="24"/>
    </w:rPr>
  </w:style>
  <w:style w:type="paragraph" w:styleId="TOC2">
    <w:name w:val="toc 2"/>
    <w:basedOn w:val="Normal"/>
    <w:next w:val="Normal"/>
    <w:autoRedefine/>
    <w:uiPriority w:val="39"/>
    <w:unhideWhenUsed/>
    <w:rsid w:val="00064006"/>
    <w:pPr>
      <w:tabs>
        <w:tab w:val="left" w:pos="660"/>
        <w:tab w:val="right" w:leader="dot" w:pos="9017"/>
      </w:tabs>
      <w:spacing w:after="100"/>
      <w:ind w:left="220"/>
    </w:pPr>
  </w:style>
  <w:style w:type="character" w:customStyle="1" w:styleId="Heading4Char">
    <w:name w:val="Heading 4 Char"/>
    <w:basedOn w:val="DefaultParagraphFont"/>
    <w:link w:val="Heading4"/>
    <w:uiPriority w:val="9"/>
    <w:semiHidden/>
    <w:rsid w:val="00DF5703"/>
    <w:rPr>
      <w:caps/>
      <w:color w:val="54150F" w:themeColor="accent2" w:themeShade="7F"/>
      <w:spacing w:val="10"/>
    </w:rPr>
  </w:style>
  <w:style w:type="paragraph" w:customStyle="1" w:styleId="Default">
    <w:name w:val="Default"/>
    <w:rsid w:val="001005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DF5703"/>
    <w:rPr>
      <w:caps/>
      <w:color w:val="54150F" w:themeColor="accent2" w:themeShade="7F"/>
      <w:sz w:val="24"/>
      <w:szCs w:val="24"/>
    </w:rPr>
  </w:style>
  <w:style w:type="character" w:customStyle="1" w:styleId="ListParagraphChar">
    <w:name w:val="List Paragraph Char"/>
    <w:link w:val="ListParagraph"/>
    <w:uiPriority w:val="34"/>
    <w:rsid w:val="00E82D20"/>
  </w:style>
  <w:style w:type="paragraph" w:styleId="NormalWeb">
    <w:name w:val="Normal (Web)"/>
    <w:basedOn w:val="Normal"/>
    <w:uiPriority w:val="99"/>
    <w:rsid w:val="00E82D20"/>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Heading5Char">
    <w:name w:val="Heading 5 Char"/>
    <w:basedOn w:val="DefaultParagraphFont"/>
    <w:link w:val="Heading5"/>
    <w:uiPriority w:val="9"/>
    <w:semiHidden/>
    <w:rsid w:val="00DF5703"/>
    <w:rPr>
      <w:caps/>
      <w:color w:val="54150F" w:themeColor="accent2" w:themeShade="7F"/>
      <w:spacing w:val="10"/>
    </w:rPr>
  </w:style>
  <w:style w:type="character" w:customStyle="1" w:styleId="Heading6Char">
    <w:name w:val="Heading 6 Char"/>
    <w:basedOn w:val="DefaultParagraphFont"/>
    <w:link w:val="Heading6"/>
    <w:uiPriority w:val="9"/>
    <w:semiHidden/>
    <w:rsid w:val="00DF5703"/>
    <w:rPr>
      <w:caps/>
      <w:color w:val="7F1F16" w:themeColor="accent2" w:themeShade="BF"/>
      <w:spacing w:val="10"/>
    </w:rPr>
  </w:style>
  <w:style w:type="character" w:customStyle="1" w:styleId="Heading7Char">
    <w:name w:val="Heading 7 Char"/>
    <w:basedOn w:val="DefaultParagraphFont"/>
    <w:link w:val="Heading7"/>
    <w:uiPriority w:val="9"/>
    <w:semiHidden/>
    <w:rsid w:val="00DF5703"/>
    <w:rPr>
      <w:i/>
      <w:iCs/>
      <w:caps/>
      <w:color w:val="7F1F16" w:themeColor="accent2" w:themeShade="BF"/>
      <w:spacing w:val="10"/>
    </w:rPr>
  </w:style>
  <w:style w:type="character" w:customStyle="1" w:styleId="Heading8Char">
    <w:name w:val="Heading 8 Char"/>
    <w:basedOn w:val="DefaultParagraphFont"/>
    <w:link w:val="Heading8"/>
    <w:uiPriority w:val="9"/>
    <w:semiHidden/>
    <w:rsid w:val="00DF5703"/>
    <w:rPr>
      <w:caps/>
      <w:spacing w:val="10"/>
      <w:sz w:val="20"/>
      <w:szCs w:val="20"/>
    </w:rPr>
  </w:style>
  <w:style w:type="character" w:customStyle="1" w:styleId="Heading9Char">
    <w:name w:val="Heading 9 Char"/>
    <w:basedOn w:val="DefaultParagraphFont"/>
    <w:link w:val="Heading9"/>
    <w:uiPriority w:val="9"/>
    <w:semiHidden/>
    <w:rsid w:val="00DF5703"/>
    <w:rPr>
      <w:i/>
      <w:iCs/>
      <w:caps/>
      <w:spacing w:val="10"/>
      <w:sz w:val="20"/>
      <w:szCs w:val="20"/>
    </w:rPr>
  </w:style>
  <w:style w:type="paragraph" w:styleId="Caption">
    <w:name w:val="caption"/>
    <w:basedOn w:val="Normal"/>
    <w:next w:val="Normal"/>
    <w:uiPriority w:val="35"/>
    <w:semiHidden/>
    <w:unhideWhenUsed/>
    <w:qFormat/>
    <w:rsid w:val="00DF5703"/>
    <w:rPr>
      <w:caps/>
      <w:spacing w:val="10"/>
      <w:sz w:val="18"/>
      <w:szCs w:val="18"/>
    </w:rPr>
  </w:style>
  <w:style w:type="paragraph" w:styleId="Title">
    <w:name w:val="Title"/>
    <w:basedOn w:val="Normal"/>
    <w:next w:val="Normal"/>
    <w:link w:val="TitleChar"/>
    <w:uiPriority w:val="10"/>
    <w:qFormat/>
    <w:rsid w:val="00DF5703"/>
    <w:pPr>
      <w:pBdr>
        <w:top w:val="dotted" w:sz="2" w:space="1" w:color="55150F" w:themeColor="accent2" w:themeShade="80"/>
        <w:bottom w:val="dotted" w:sz="2" w:space="6" w:color="55150F" w:themeColor="accent2" w:themeShade="80"/>
      </w:pBdr>
      <w:spacing w:before="500" w:after="300" w:line="240" w:lineRule="auto"/>
      <w:jc w:val="center"/>
    </w:pPr>
    <w:rPr>
      <w:caps/>
      <w:color w:val="55150F" w:themeColor="accent2" w:themeShade="80"/>
      <w:spacing w:val="50"/>
      <w:sz w:val="44"/>
      <w:szCs w:val="44"/>
    </w:rPr>
  </w:style>
  <w:style w:type="character" w:customStyle="1" w:styleId="TitleChar">
    <w:name w:val="Title Char"/>
    <w:basedOn w:val="DefaultParagraphFont"/>
    <w:link w:val="Title"/>
    <w:uiPriority w:val="10"/>
    <w:rsid w:val="00DF5703"/>
    <w:rPr>
      <w:caps/>
      <w:color w:val="55150F" w:themeColor="accent2" w:themeShade="80"/>
      <w:spacing w:val="50"/>
      <w:sz w:val="44"/>
      <w:szCs w:val="44"/>
    </w:rPr>
  </w:style>
  <w:style w:type="paragraph" w:styleId="Subtitle">
    <w:name w:val="Subtitle"/>
    <w:basedOn w:val="Normal"/>
    <w:next w:val="Normal"/>
    <w:link w:val="SubtitleChar"/>
    <w:uiPriority w:val="11"/>
    <w:qFormat/>
    <w:rsid w:val="00DF570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DF5703"/>
    <w:rPr>
      <w:caps/>
      <w:spacing w:val="20"/>
      <w:sz w:val="18"/>
      <w:szCs w:val="18"/>
    </w:rPr>
  </w:style>
  <w:style w:type="character" w:styleId="Strong">
    <w:name w:val="Strong"/>
    <w:uiPriority w:val="22"/>
    <w:qFormat/>
    <w:rsid w:val="00DF5703"/>
    <w:rPr>
      <w:b/>
      <w:bCs/>
      <w:color w:val="7F1F16" w:themeColor="accent2" w:themeShade="BF"/>
      <w:spacing w:val="5"/>
    </w:rPr>
  </w:style>
  <w:style w:type="character" w:styleId="Emphasis">
    <w:name w:val="Emphasis"/>
    <w:uiPriority w:val="20"/>
    <w:qFormat/>
    <w:rsid w:val="00DF5703"/>
    <w:rPr>
      <w:caps/>
      <w:spacing w:val="5"/>
      <w:sz w:val="20"/>
      <w:szCs w:val="20"/>
    </w:rPr>
  </w:style>
  <w:style w:type="paragraph" w:styleId="Quote">
    <w:name w:val="Quote"/>
    <w:basedOn w:val="Normal"/>
    <w:next w:val="Normal"/>
    <w:link w:val="QuoteChar"/>
    <w:uiPriority w:val="29"/>
    <w:qFormat/>
    <w:rsid w:val="00DF5703"/>
    <w:rPr>
      <w:i/>
      <w:iCs/>
    </w:rPr>
  </w:style>
  <w:style w:type="character" w:customStyle="1" w:styleId="QuoteChar">
    <w:name w:val="Quote Char"/>
    <w:basedOn w:val="DefaultParagraphFont"/>
    <w:link w:val="Quote"/>
    <w:uiPriority w:val="29"/>
    <w:rsid w:val="00DF5703"/>
    <w:rPr>
      <w:i/>
      <w:iCs/>
    </w:rPr>
  </w:style>
  <w:style w:type="paragraph" w:styleId="IntenseQuote">
    <w:name w:val="Intense Quote"/>
    <w:basedOn w:val="Normal"/>
    <w:next w:val="Normal"/>
    <w:link w:val="IntenseQuoteChar"/>
    <w:uiPriority w:val="30"/>
    <w:qFormat/>
    <w:rsid w:val="00DF5703"/>
    <w:pPr>
      <w:pBdr>
        <w:top w:val="dotted" w:sz="2" w:space="10" w:color="55150F" w:themeColor="accent2" w:themeShade="80"/>
        <w:bottom w:val="dotted" w:sz="2" w:space="4" w:color="55150F" w:themeColor="accent2" w:themeShade="80"/>
      </w:pBdr>
      <w:spacing w:before="160" w:line="300" w:lineRule="auto"/>
      <w:ind w:left="1440" w:right="1440"/>
    </w:pPr>
    <w:rPr>
      <w:caps/>
      <w:color w:val="54150F" w:themeColor="accent2" w:themeShade="7F"/>
      <w:spacing w:val="5"/>
      <w:sz w:val="20"/>
      <w:szCs w:val="20"/>
    </w:rPr>
  </w:style>
  <w:style w:type="character" w:customStyle="1" w:styleId="IntenseQuoteChar">
    <w:name w:val="Intense Quote Char"/>
    <w:basedOn w:val="DefaultParagraphFont"/>
    <w:link w:val="IntenseQuote"/>
    <w:uiPriority w:val="30"/>
    <w:rsid w:val="00DF5703"/>
    <w:rPr>
      <w:caps/>
      <w:color w:val="54150F" w:themeColor="accent2" w:themeShade="7F"/>
      <w:spacing w:val="5"/>
      <w:sz w:val="20"/>
      <w:szCs w:val="20"/>
    </w:rPr>
  </w:style>
  <w:style w:type="character" w:styleId="SubtleEmphasis">
    <w:name w:val="Subtle Emphasis"/>
    <w:uiPriority w:val="19"/>
    <w:qFormat/>
    <w:rsid w:val="00DF5703"/>
    <w:rPr>
      <w:i/>
      <w:iCs/>
    </w:rPr>
  </w:style>
  <w:style w:type="character" w:styleId="IntenseEmphasis">
    <w:name w:val="Intense Emphasis"/>
    <w:uiPriority w:val="21"/>
    <w:qFormat/>
    <w:rsid w:val="00DF5703"/>
    <w:rPr>
      <w:i/>
      <w:iCs/>
      <w:caps/>
      <w:spacing w:val="10"/>
      <w:sz w:val="20"/>
      <w:szCs w:val="20"/>
    </w:rPr>
  </w:style>
  <w:style w:type="character" w:styleId="SubtleReference">
    <w:name w:val="Subtle Reference"/>
    <w:basedOn w:val="DefaultParagraphFont"/>
    <w:uiPriority w:val="31"/>
    <w:qFormat/>
    <w:rsid w:val="00DF5703"/>
    <w:rPr>
      <w:rFonts w:asciiTheme="minorHAnsi" w:eastAsiaTheme="minorEastAsia" w:hAnsiTheme="minorHAnsi" w:cstheme="minorBidi"/>
      <w:i/>
      <w:iCs/>
      <w:color w:val="54150F" w:themeColor="accent2" w:themeShade="7F"/>
    </w:rPr>
  </w:style>
  <w:style w:type="character" w:styleId="IntenseReference">
    <w:name w:val="Intense Reference"/>
    <w:uiPriority w:val="32"/>
    <w:qFormat/>
    <w:rsid w:val="00DF5703"/>
    <w:rPr>
      <w:rFonts w:asciiTheme="minorHAnsi" w:eastAsiaTheme="minorEastAsia" w:hAnsiTheme="minorHAnsi" w:cstheme="minorBidi"/>
      <w:b/>
      <w:bCs/>
      <w:i/>
      <w:iCs/>
      <w:color w:val="54150F" w:themeColor="accent2" w:themeShade="7F"/>
    </w:rPr>
  </w:style>
  <w:style w:type="character" w:styleId="BookTitle">
    <w:name w:val="Book Title"/>
    <w:uiPriority w:val="33"/>
    <w:qFormat/>
    <w:rsid w:val="00DF5703"/>
    <w:rPr>
      <w:caps/>
      <w:color w:val="54150F" w:themeColor="accent2" w:themeShade="7F"/>
      <w:spacing w:val="5"/>
      <w:u w:color="54150F" w:themeColor="accent2" w:themeShade="7F"/>
    </w:rPr>
  </w:style>
  <w:style w:type="table" w:styleId="MediumShading1-Accent1">
    <w:name w:val="Medium Shading 1 Accent 1"/>
    <w:basedOn w:val="TableNormal"/>
    <w:uiPriority w:val="63"/>
    <w:rsid w:val="00956726"/>
    <w:pPr>
      <w:spacing w:after="0" w:line="240" w:lineRule="auto"/>
    </w:pPr>
    <w:tblPr>
      <w:tblStyleRowBandSize w:val="1"/>
      <w:tblStyleColBandSize w:val="1"/>
      <w:tbl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single" w:sz="8" w:space="0" w:color="FDB75A" w:themeColor="accent1" w:themeTint="BF"/>
      </w:tblBorders>
    </w:tblPr>
    <w:tblStylePr w:type="firstRow">
      <w:pPr>
        <w:spacing w:before="0" w:after="0" w:line="240" w:lineRule="auto"/>
      </w:pPr>
      <w:rPr>
        <w:b/>
        <w:bCs/>
        <w:color w:val="FFFFFF" w:themeColor="background1"/>
      </w:rPr>
      <w:tblPr/>
      <w:tcPr>
        <w:tc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shd w:val="clear" w:color="auto" w:fill="FDA023" w:themeFill="accent1"/>
      </w:tcPr>
    </w:tblStylePr>
    <w:tblStylePr w:type="lastRow">
      <w:pPr>
        <w:spacing w:before="0" w:after="0" w:line="240" w:lineRule="auto"/>
      </w:pPr>
      <w:rPr>
        <w:b/>
        <w:bCs/>
      </w:rPr>
      <w:tblPr/>
      <w:tcPr>
        <w:tcBorders>
          <w:top w:val="double" w:sz="6"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7C8" w:themeFill="accent1" w:themeFillTint="3F"/>
      </w:tcPr>
    </w:tblStylePr>
    <w:tblStylePr w:type="band1Horz">
      <w:tblPr/>
      <w:tcPr>
        <w:tcBorders>
          <w:insideH w:val="nil"/>
          <w:insideV w:val="nil"/>
        </w:tcBorders>
        <w:shd w:val="clear" w:color="auto" w:fill="FEE7C8"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956726"/>
    <w:pPr>
      <w:spacing w:after="0" w:line="240" w:lineRule="auto"/>
    </w:pPr>
    <w:tblPr>
      <w:tblStyleRowBandSize w:val="1"/>
      <w:tblStyleColBandSize w:val="1"/>
      <w:tbl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single" w:sz="8" w:space="0" w:color="FDB75A" w:themeColor="accent1" w:themeTint="BF"/>
        <w:insideV w:val="single" w:sz="8" w:space="0" w:color="FDB75A" w:themeColor="accent1" w:themeTint="BF"/>
      </w:tblBorders>
    </w:tblPr>
    <w:tcPr>
      <w:shd w:val="clear" w:color="auto" w:fill="FEE7C8" w:themeFill="accent1" w:themeFillTint="3F"/>
    </w:tcPr>
    <w:tblStylePr w:type="firstRow">
      <w:rPr>
        <w:b/>
        <w:bCs/>
      </w:rPr>
    </w:tblStylePr>
    <w:tblStylePr w:type="lastRow">
      <w:rPr>
        <w:b/>
        <w:bCs/>
      </w:rPr>
      <w:tblPr/>
      <w:tcPr>
        <w:tcBorders>
          <w:top w:val="single" w:sz="18" w:space="0" w:color="FDB75A" w:themeColor="accent1" w:themeTint="BF"/>
        </w:tcBorders>
      </w:tcPr>
    </w:tblStylePr>
    <w:tblStylePr w:type="firstCol">
      <w:rPr>
        <w:b/>
        <w:bCs/>
      </w:rPr>
    </w:tblStylePr>
    <w:tblStylePr w:type="lastCol">
      <w:rPr>
        <w:b/>
        <w:bCs/>
      </w:rPr>
    </w:tblStylePr>
    <w:tblStylePr w:type="band1Vert">
      <w:tblPr/>
      <w:tcPr>
        <w:shd w:val="clear" w:color="auto" w:fill="FECF91" w:themeFill="accent1" w:themeFillTint="7F"/>
      </w:tcPr>
    </w:tblStylePr>
    <w:tblStylePr w:type="band1Horz">
      <w:tblPr/>
      <w:tcPr>
        <w:shd w:val="clear" w:color="auto" w:fill="FECF91" w:themeFill="accent1" w:themeFillTint="7F"/>
      </w:tcPr>
    </w:tblStylePr>
  </w:style>
  <w:style w:type="paragraph" w:styleId="HTMLPreformatted">
    <w:name w:val="HTML Preformatted"/>
    <w:basedOn w:val="Normal"/>
    <w:link w:val="HTMLPreformattedChar"/>
    <w:uiPriority w:val="99"/>
    <w:semiHidden/>
    <w:unhideWhenUsed/>
    <w:rsid w:val="0079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507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7388">
      <w:bodyDiv w:val="1"/>
      <w:marLeft w:val="0"/>
      <w:marRight w:val="0"/>
      <w:marTop w:val="0"/>
      <w:marBottom w:val="0"/>
      <w:divBdr>
        <w:top w:val="none" w:sz="0" w:space="0" w:color="auto"/>
        <w:left w:val="none" w:sz="0" w:space="0" w:color="auto"/>
        <w:bottom w:val="none" w:sz="0" w:space="0" w:color="auto"/>
        <w:right w:val="none" w:sz="0" w:space="0" w:color="auto"/>
      </w:divBdr>
    </w:div>
    <w:div w:id="59446304">
      <w:bodyDiv w:val="1"/>
      <w:marLeft w:val="0"/>
      <w:marRight w:val="0"/>
      <w:marTop w:val="0"/>
      <w:marBottom w:val="0"/>
      <w:divBdr>
        <w:top w:val="none" w:sz="0" w:space="0" w:color="auto"/>
        <w:left w:val="none" w:sz="0" w:space="0" w:color="auto"/>
        <w:bottom w:val="none" w:sz="0" w:space="0" w:color="auto"/>
        <w:right w:val="none" w:sz="0" w:space="0" w:color="auto"/>
      </w:divBdr>
    </w:div>
    <w:div w:id="68189237">
      <w:bodyDiv w:val="1"/>
      <w:marLeft w:val="0"/>
      <w:marRight w:val="0"/>
      <w:marTop w:val="0"/>
      <w:marBottom w:val="0"/>
      <w:divBdr>
        <w:top w:val="none" w:sz="0" w:space="0" w:color="auto"/>
        <w:left w:val="none" w:sz="0" w:space="0" w:color="auto"/>
        <w:bottom w:val="none" w:sz="0" w:space="0" w:color="auto"/>
        <w:right w:val="none" w:sz="0" w:space="0" w:color="auto"/>
      </w:divBdr>
    </w:div>
    <w:div w:id="90009484">
      <w:bodyDiv w:val="1"/>
      <w:marLeft w:val="0"/>
      <w:marRight w:val="0"/>
      <w:marTop w:val="0"/>
      <w:marBottom w:val="0"/>
      <w:divBdr>
        <w:top w:val="none" w:sz="0" w:space="0" w:color="auto"/>
        <w:left w:val="none" w:sz="0" w:space="0" w:color="auto"/>
        <w:bottom w:val="none" w:sz="0" w:space="0" w:color="auto"/>
        <w:right w:val="none" w:sz="0" w:space="0" w:color="auto"/>
      </w:divBdr>
    </w:div>
    <w:div w:id="99230128">
      <w:bodyDiv w:val="1"/>
      <w:marLeft w:val="0"/>
      <w:marRight w:val="0"/>
      <w:marTop w:val="0"/>
      <w:marBottom w:val="0"/>
      <w:divBdr>
        <w:top w:val="none" w:sz="0" w:space="0" w:color="auto"/>
        <w:left w:val="none" w:sz="0" w:space="0" w:color="auto"/>
        <w:bottom w:val="none" w:sz="0" w:space="0" w:color="auto"/>
        <w:right w:val="none" w:sz="0" w:space="0" w:color="auto"/>
      </w:divBdr>
    </w:div>
    <w:div w:id="128283107">
      <w:bodyDiv w:val="1"/>
      <w:marLeft w:val="0"/>
      <w:marRight w:val="0"/>
      <w:marTop w:val="0"/>
      <w:marBottom w:val="0"/>
      <w:divBdr>
        <w:top w:val="none" w:sz="0" w:space="0" w:color="auto"/>
        <w:left w:val="none" w:sz="0" w:space="0" w:color="auto"/>
        <w:bottom w:val="none" w:sz="0" w:space="0" w:color="auto"/>
        <w:right w:val="none" w:sz="0" w:space="0" w:color="auto"/>
      </w:divBdr>
    </w:div>
    <w:div w:id="152332498">
      <w:bodyDiv w:val="1"/>
      <w:marLeft w:val="0"/>
      <w:marRight w:val="0"/>
      <w:marTop w:val="0"/>
      <w:marBottom w:val="0"/>
      <w:divBdr>
        <w:top w:val="none" w:sz="0" w:space="0" w:color="auto"/>
        <w:left w:val="none" w:sz="0" w:space="0" w:color="auto"/>
        <w:bottom w:val="none" w:sz="0" w:space="0" w:color="auto"/>
        <w:right w:val="none" w:sz="0" w:space="0" w:color="auto"/>
      </w:divBdr>
    </w:div>
    <w:div w:id="177894340">
      <w:bodyDiv w:val="1"/>
      <w:marLeft w:val="0"/>
      <w:marRight w:val="0"/>
      <w:marTop w:val="0"/>
      <w:marBottom w:val="0"/>
      <w:divBdr>
        <w:top w:val="none" w:sz="0" w:space="0" w:color="auto"/>
        <w:left w:val="none" w:sz="0" w:space="0" w:color="auto"/>
        <w:bottom w:val="none" w:sz="0" w:space="0" w:color="auto"/>
        <w:right w:val="none" w:sz="0" w:space="0" w:color="auto"/>
      </w:divBdr>
    </w:div>
    <w:div w:id="178199779">
      <w:bodyDiv w:val="1"/>
      <w:marLeft w:val="0"/>
      <w:marRight w:val="0"/>
      <w:marTop w:val="0"/>
      <w:marBottom w:val="0"/>
      <w:divBdr>
        <w:top w:val="none" w:sz="0" w:space="0" w:color="auto"/>
        <w:left w:val="none" w:sz="0" w:space="0" w:color="auto"/>
        <w:bottom w:val="none" w:sz="0" w:space="0" w:color="auto"/>
        <w:right w:val="none" w:sz="0" w:space="0" w:color="auto"/>
      </w:divBdr>
    </w:div>
    <w:div w:id="205216709">
      <w:bodyDiv w:val="1"/>
      <w:marLeft w:val="0"/>
      <w:marRight w:val="0"/>
      <w:marTop w:val="0"/>
      <w:marBottom w:val="0"/>
      <w:divBdr>
        <w:top w:val="none" w:sz="0" w:space="0" w:color="auto"/>
        <w:left w:val="none" w:sz="0" w:space="0" w:color="auto"/>
        <w:bottom w:val="none" w:sz="0" w:space="0" w:color="auto"/>
        <w:right w:val="none" w:sz="0" w:space="0" w:color="auto"/>
      </w:divBdr>
    </w:div>
    <w:div w:id="274362111">
      <w:bodyDiv w:val="1"/>
      <w:marLeft w:val="0"/>
      <w:marRight w:val="0"/>
      <w:marTop w:val="0"/>
      <w:marBottom w:val="0"/>
      <w:divBdr>
        <w:top w:val="none" w:sz="0" w:space="0" w:color="auto"/>
        <w:left w:val="none" w:sz="0" w:space="0" w:color="auto"/>
        <w:bottom w:val="none" w:sz="0" w:space="0" w:color="auto"/>
        <w:right w:val="none" w:sz="0" w:space="0" w:color="auto"/>
      </w:divBdr>
    </w:div>
    <w:div w:id="347878245">
      <w:bodyDiv w:val="1"/>
      <w:marLeft w:val="0"/>
      <w:marRight w:val="0"/>
      <w:marTop w:val="0"/>
      <w:marBottom w:val="0"/>
      <w:divBdr>
        <w:top w:val="none" w:sz="0" w:space="0" w:color="auto"/>
        <w:left w:val="none" w:sz="0" w:space="0" w:color="auto"/>
        <w:bottom w:val="none" w:sz="0" w:space="0" w:color="auto"/>
        <w:right w:val="none" w:sz="0" w:space="0" w:color="auto"/>
      </w:divBdr>
    </w:div>
    <w:div w:id="359088789">
      <w:bodyDiv w:val="1"/>
      <w:marLeft w:val="0"/>
      <w:marRight w:val="0"/>
      <w:marTop w:val="0"/>
      <w:marBottom w:val="0"/>
      <w:divBdr>
        <w:top w:val="none" w:sz="0" w:space="0" w:color="auto"/>
        <w:left w:val="none" w:sz="0" w:space="0" w:color="auto"/>
        <w:bottom w:val="none" w:sz="0" w:space="0" w:color="auto"/>
        <w:right w:val="none" w:sz="0" w:space="0" w:color="auto"/>
      </w:divBdr>
    </w:div>
    <w:div w:id="404494774">
      <w:bodyDiv w:val="1"/>
      <w:marLeft w:val="0"/>
      <w:marRight w:val="0"/>
      <w:marTop w:val="0"/>
      <w:marBottom w:val="0"/>
      <w:divBdr>
        <w:top w:val="none" w:sz="0" w:space="0" w:color="auto"/>
        <w:left w:val="none" w:sz="0" w:space="0" w:color="auto"/>
        <w:bottom w:val="none" w:sz="0" w:space="0" w:color="auto"/>
        <w:right w:val="none" w:sz="0" w:space="0" w:color="auto"/>
      </w:divBdr>
    </w:div>
    <w:div w:id="428545845">
      <w:bodyDiv w:val="1"/>
      <w:marLeft w:val="0"/>
      <w:marRight w:val="0"/>
      <w:marTop w:val="0"/>
      <w:marBottom w:val="0"/>
      <w:divBdr>
        <w:top w:val="none" w:sz="0" w:space="0" w:color="auto"/>
        <w:left w:val="none" w:sz="0" w:space="0" w:color="auto"/>
        <w:bottom w:val="none" w:sz="0" w:space="0" w:color="auto"/>
        <w:right w:val="none" w:sz="0" w:space="0" w:color="auto"/>
      </w:divBdr>
    </w:div>
    <w:div w:id="454058206">
      <w:bodyDiv w:val="1"/>
      <w:marLeft w:val="0"/>
      <w:marRight w:val="0"/>
      <w:marTop w:val="0"/>
      <w:marBottom w:val="0"/>
      <w:divBdr>
        <w:top w:val="none" w:sz="0" w:space="0" w:color="auto"/>
        <w:left w:val="none" w:sz="0" w:space="0" w:color="auto"/>
        <w:bottom w:val="none" w:sz="0" w:space="0" w:color="auto"/>
        <w:right w:val="none" w:sz="0" w:space="0" w:color="auto"/>
      </w:divBdr>
    </w:div>
    <w:div w:id="473370750">
      <w:bodyDiv w:val="1"/>
      <w:marLeft w:val="0"/>
      <w:marRight w:val="0"/>
      <w:marTop w:val="0"/>
      <w:marBottom w:val="0"/>
      <w:divBdr>
        <w:top w:val="none" w:sz="0" w:space="0" w:color="auto"/>
        <w:left w:val="none" w:sz="0" w:space="0" w:color="auto"/>
        <w:bottom w:val="none" w:sz="0" w:space="0" w:color="auto"/>
        <w:right w:val="none" w:sz="0" w:space="0" w:color="auto"/>
      </w:divBdr>
    </w:div>
    <w:div w:id="476413329">
      <w:bodyDiv w:val="1"/>
      <w:marLeft w:val="0"/>
      <w:marRight w:val="0"/>
      <w:marTop w:val="0"/>
      <w:marBottom w:val="0"/>
      <w:divBdr>
        <w:top w:val="none" w:sz="0" w:space="0" w:color="auto"/>
        <w:left w:val="none" w:sz="0" w:space="0" w:color="auto"/>
        <w:bottom w:val="none" w:sz="0" w:space="0" w:color="auto"/>
        <w:right w:val="none" w:sz="0" w:space="0" w:color="auto"/>
      </w:divBdr>
    </w:div>
    <w:div w:id="491528708">
      <w:bodyDiv w:val="1"/>
      <w:marLeft w:val="0"/>
      <w:marRight w:val="0"/>
      <w:marTop w:val="0"/>
      <w:marBottom w:val="0"/>
      <w:divBdr>
        <w:top w:val="none" w:sz="0" w:space="0" w:color="auto"/>
        <w:left w:val="none" w:sz="0" w:space="0" w:color="auto"/>
        <w:bottom w:val="none" w:sz="0" w:space="0" w:color="auto"/>
        <w:right w:val="none" w:sz="0" w:space="0" w:color="auto"/>
      </w:divBdr>
    </w:div>
    <w:div w:id="588317564">
      <w:bodyDiv w:val="1"/>
      <w:marLeft w:val="0"/>
      <w:marRight w:val="0"/>
      <w:marTop w:val="0"/>
      <w:marBottom w:val="0"/>
      <w:divBdr>
        <w:top w:val="none" w:sz="0" w:space="0" w:color="auto"/>
        <w:left w:val="none" w:sz="0" w:space="0" w:color="auto"/>
        <w:bottom w:val="none" w:sz="0" w:space="0" w:color="auto"/>
        <w:right w:val="none" w:sz="0" w:space="0" w:color="auto"/>
      </w:divBdr>
    </w:div>
    <w:div w:id="588655082">
      <w:bodyDiv w:val="1"/>
      <w:marLeft w:val="0"/>
      <w:marRight w:val="0"/>
      <w:marTop w:val="0"/>
      <w:marBottom w:val="0"/>
      <w:divBdr>
        <w:top w:val="none" w:sz="0" w:space="0" w:color="auto"/>
        <w:left w:val="none" w:sz="0" w:space="0" w:color="auto"/>
        <w:bottom w:val="none" w:sz="0" w:space="0" w:color="auto"/>
        <w:right w:val="none" w:sz="0" w:space="0" w:color="auto"/>
      </w:divBdr>
    </w:div>
    <w:div w:id="606734625">
      <w:bodyDiv w:val="1"/>
      <w:marLeft w:val="0"/>
      <w:marRight w:val="0"/>
      <w:marTop w:val="0"/>
      <w:marBottom w:val="0"/>
      <w:divBdr>
        <w:top w:val="none" w:sz="0" w:space="0" w:color="auto"/>
        <w:left w:val="none" w:sz="0" w:space="0" w:color="auto"/>
        <w:bottom w:val="none" w:sz="0" w:space="0" w:color="auto"/>
        <w:right w:val="none" w:sz="0" w:space="0" w:color="auto"/>
      </w:divBdr>
    </w:div>
    <w:div w:id="638802409">
      <w:bodyDiv w:val="1"/>
      <w:marLeft w:val="0"/>
      <w:marRight w:val="0"/>
      <w:marTop w:val="0"/>
      <w:marBottom w:val="0"/>
      <w:divBdr>
        <w:top w:val="none" w:sz="0" w:space="0" w:color="auto"/>
        <w:left w:val="none" w:sz="0" w:space="0" w:color="auto"/>
        <w:bottom w:val="none" w:sz="0" w:space="0" w:color="auto"/>
        <w:right w:val="none" w:sz="0" w:space="0" w:color="auto"/>
      </w:divBdr>
    </w:div>
    <w:div w:id="696388733">
      <w:bodyDiv w:val="1"/>
      <w:marLeft w:val="0"/>
      <w:marRight w:val="0"/>
      <w:marTop w:val="0"/>
      <w:marBottom w:val="0"/>
      <w:divBdr>
        <w:top w:val="none" w:sz="0" w:space="0" w:color="auto"/>
        <w:left w:val="none" w:sz="0" w:space="0" w:color="auto"/>
        <w:bottom w:val="none" w:sz="0" w:space="0" w:color="auto"/>
        <w:right w:val="none" w:sz="0" w:space="0" w:color="auto"/>
      </w:divBdr>
    </w:div>
    <w:div w:id="707069749">
      <w:bodyDiv w:val="1"/>
      <w:marLeft w:val="0"/>
      <w:marRight w:val="0"/>
      <w:marTop w:val="0"/>
      <w:marBottom w:val="0"/>
      <w:divBdr>
        <w:top w:val="none" w:sz="0" w:space="0" w:color="auto"/>
        <w:left w:val="none" w:sz="0" w:space="0" w:color="auto"/>
        <w:bottom w:val="none" w:sz="0" w:space="0" w:color="auto"/>
        <w:right w:val="none" w:sz="0" w:space="0" w:color="auto"/>
      </w:divBdr>
    </w:div>
    <w:div w:id="724990926">
      <w:bodyDiv w:val="1"/>
      <w:marLeft w:val="0"/>
      <w:marRight w:val="0"/>
      <w:marTop w:val="0"/>
      <w:marBottom w:val="0"/>
      <w:divBdr>
        <w:top w:val="none" w:sz="0" w:space="0" w:color="auto"/>
        <w:left w:val="none" w:sz="0" w:space="0" w:color="auto"/>
        <w:bottom w:val="none" w:sz="0" w:space="0" w:color="auto"/>
        <w:right w:val="none" w:sz="0" w:space="0" w:color="auto"/>
      </w:divBdr>
    </w:div>
    <w:div w:id="738135352">
      <w:bodyDiv w:val="1"/>
      <w:marLeft w:val="0"/>
      <w:marRight w:val="0"/>
      <w:marTop w:val="0"/>
      <w:marBottom w:val="0"/>
      <w:divBdr>
        <w:top w:val="none" w:sz="0" w:space="0" w:color="auto"/>
        <w:left w:val="none" w:sz="0" w:space="0" w:color="auto"/>
        <w:bottom w:val="none" w:sz="0" w:space="0" w:color="auto"/>
        <w:right w:val="none" w:sz="0" w:space="0" w:color="auto"/>
      </w:divBdr>
    </w:div>
    <w:div w:id="750547239">
      <w:bodyDiv w:val="1"/>
      <w:marLeft w:val="0"/>
      <w:marRight w:val="0"/>
      <w:marTop w:val="0"/>
      <w:marBottom w:val="0"/>
      <w:divBdr>
        <w:top w:val="none" w:sz="0" w:space="0" w:color="auto"/>
        <w:left w:val="none" w:sz="0" w:space="0" w:color="auto"/>
        <w:bottom w:val="none" w:sz="0" w:space="0" w:color="auto"/>
        <w:right w:val="none" w:sz="0" w:space="0" w:color="auto"/>
      </w:divBdr>
    </w:div>
    <w:div w:id="769857239">
      <w:bodyDiv w:val="1"/>
      <w:marLeft w:val="0"/>
      <w:marRight w:val="0"/>
      <w:marTop w:val="0"/>
      <w:marBottom w:val="0"/>
      <w:divBdr>
        <w:top w:val="none" w:sz="0" w:space="0" w:color="auto"/>
        <w:left w:val="none" w:sz="0" w:space="0" w:color="auto"/>
        <w:bottom w:val="none" w:sz="0" w:space="0" w:color="auto"/>
        <w:right w:val="none" w:sz="0" w:space="0" w:color="auto"/>
      </w:divBdr>
    </w:div>
    <w:div w:id="798231777">
      <w:bodyDiv w:val="1"/>
      <w:marLeft w:val="0"/>
      <w:marRight w:val="0"/>
      <w:marTop w:val="0"/>
      <w:marBottom w:val="0"/>
      <w:divBdr>
        <w:top w:val="none" w:sz="0" w:space="0" w:color="auto"/>
        <w:left w:val="none" w:sz="0" w:space="0" w:color="auto"/>
        <w:bottom w:val="none" w:sz="0" w:space="0" w:color="auto"/>
        <w:right w:val="none" w:sz="0" w:space="0" w:color="auto"/>
      </w:divBdr>
    </w:div>
    <w:div w:id="798643471">
      <w:bodyDiv w:val="1"/>
      <w:marLeft w:val="0"/>
      <w:marRight w:val="0"/>
      <w:marTop w:val="0"/>
      <w:marBottom w:val="0"/>
      <w:divBdr>
        <w:top w:val="none" w:sz="0" w:space="0" w:color="auto"/>
        <w:left w:val="none" w:sz="0" w:space="0" w:color="auto"/>
        <w:bottom w:val="none" w:sz="0" w:space="0" w:color="auto"/>
        <w:right w:val="none" w:sz="0" w:space="0" w:color="auto"/>
      </w:divBdr>
    </w:div>
    <w:div w:id="831749995">
      <w:bodyDiv w:val="1"/>
      <w:marLeft w:val="0"/>
      <w:marRight w:val="0"/>
      <w:marTop w:val="0"/>
      <w:marBottom w:val="0"/>
      <w:divBdr>
        <w:top w:val="none" w:sz="0" w:space="0" w:color="auto"/>
        <w:left w:val="none" w:sz="0" w:space="0" w:color="auto"/>
        <w:bottom w:val="none" w:sz="0" w:space="0" w:color="auto"/>
        <w:right w:val="none" w:sz="0" w:space="0" w:color="auto"/>
      </w:divBdr>
    </w:div>
    <w:div w:id="882836417">
      <w:bodyDiv w:val="1"/>
      <w:marLeft w:val="0"/>
      <w:marRight w:val="0"/>
      <w:marTop w:val="0"/>
      <w:marBottom w:val="0"/>
      <w:divBdr>
        <w:top w:val="none" w:sz="0" w:space="0" w:color="auto"/>
        <w:left w:val="none" w:sz="0" w:space="0" w:color="auto"/>
        <w:bottom w:val="none" w:sz="0" w:space="0" w:color="auto"/>
        <w:right w:val="none" w:sz="0" w:space="0" w:color="auto"/>
      </w:divBdr>
    </w:div>
    <w:div w:id="891768977">
      <w:bodyDiv w:val="1"/>
      <w:marLeft w:val="0"/>
      <w:marRight w:val="0"/>
      <w:marTop w:val="0"/>
      <w:marBottom w:val="0"/>
      <w:divBdr>
        <w:top w:val="none" w:sz="0" w:space="0" w:color="auto"/>
        <w:left w:val="none" w:sz="0" w:space="0" w:color="auto"/>
        <w:bottom w:val="none" w:sz="0" w:space="0" w:color="auto"/>
        <w:right w:val="none" w:sz="0" w:space="0" w:color="auto"/>
      </w:divBdr>
    </w:div>
    <w:div w:id="933710734">
      <w:bodyDiv w:val="1"/>
      <w:marLeft w:val="0"/>
      <w:marRight w:val="0"/>
      <w:marTop w:val="0"/>
      <w:marBottom w:val="0"/>
      <w:divBdr>
        <w:top w:val="none" w:sz="0" w:space="0" w:color="auto"/>
        <w:left w:val="none" w:sz="0" w:space="0" w:color="auto"/>
        <w:bottom w:val="none" w:sz="0" w:space="0" w:color="auto"/>
        <w:right w:val="none" w:sz="0" w:space="0" w:color="auto"/>
      </w:divBdr>
    </w:div>
    <w:div w:id="949320951">
      <w:bodyDiv w:val="1"/>
      <w:marLeft w:val="0"/>
      <w:marRight w:val="0"/>
      <w:marTop w:val="0"/>
      <w:marBottom w:val="0"/>
      <w:divBdr>
        <w:top w:val="none" w:sz="0" w:space="0" w:color="auto"/>
        <w:left w:val="none" w:sz="0" w:space="0" w:color="auto"/>
        <w:bottom w:val="none" w:sz="0" w:space="0" w:color="auto"/>
        <w:right w:val="none" w:sz="0" w:space="0" w:color="auto"/>
      </w:divBdr>
    </w:div>
    <w:div w:id="950819017">
      <w:bodyDiv w:val="1"/>
      <w:marLeft w:val="0"/>
      <w:marRight w:val="0"/>
      <w:marTop w:val="0"/>
      <w:marBottom w:val="0"/>
      <w:divBdr>
        <w:top w:val="none" w:sz="0" w:space="0" w:color="auto"/>
        <w:left w:val="none" w:sz="0" w:space="0" w:color="auto"/>
        <w:bottom w:val="none" w:sz="0" w:space="0" w:color="auto"/>
        <w:right w:val="none" w:sz="0" w:space="0" w:color="auto"/>
      </w:divBdr>
    </w:div>
    <w:div w:id="950822493">
      <w:bodyDiv w:val="1"/>
      <w:marLeft w:val="0"/>
      <w:marRight w:val="0"/>
      <w:marTop w:val="0"/>
      <w:marBottom w:val="0"/>
      <w:divBdr>
        <w:top w:val="none" w:sz="0" w:space="0" w:color="auto"/>
        <w:left w:val="none" w:sz="0" w:space="0" w:color="auto"/>
        <w:bottom w:val="none" w:sz="0" w:space="0" w:color="auto"/>
        <w:right w:val="none" w:sz="0" w:space="0" w:color="auto"/>
      </w:divBdr>
    </w:div>
    <w:div w:id="954485646">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1033581242">
      <w:bodyDiv w:val="1"/>
      <w:marLeft w:val="0"/>
      <w:marRight w:val="0"/>
      <w:marTop w:val="0"/>
      <w:marBottom w:val="0"/>
      <w:divBdr>
        <w:top w:val="none" w:sz="0" w:space="0" w:color="auto"/>
        <w:left w:val="none" w:sz="0" w:space="0" w:color="auto"/>
        <w:bottom w:val="none" w:sz="0" w:space="0" w:color="auto"/>
        <w:right w:val="none" w:sz="0" w:space="0" w:color="auto"/>
      </w:divBdr>
    </w:div>
    <w:div w:id="1035085365">
      <w:bodyDiv w:val="1"/>
      <w:marLeft w:val="0"/>
      <w:marRight w:val="0"/>
      <w:marTop w:val="0"/>
      <w:marBottom w:val="0"/>
      <w:divBdr>
        <w:top w:val="none" w:sz="0" w:space="0" w:color="auto"/>
        <w:left w:val="none" w:sz="0" w:space="0" w:color="auto"/>
        <w:bottom w:val="none" w:sz="0" w:space="0" w:color="auto"/>
        <w:right w:val="none" w:sz="0" w:space="0" w:color="auto"/>
      </w:divBdr>
    </w:div>
    <w:div w:id="1035811013">
      <w:bodyDiv w:val="1"/>
      <w:marLeft w:val="0"/>
      <w:marRight w:val="0"/>
      <w:marTop w:val="0"/>
      <w:marBottom w:val="0"/>
      <w:divBdr>
        <w:top w:val="none" w:sz="0" w:space="0" w:color="auto"/>
        <w:left w:val="none" w:sz="0" w:space="0" w:color="auto"/>
        <w:bottom w:val="none" w:sz="0" w:space="0" w:color="auto"/>
        <w:right w:val="none" w:sz="0" w:space="0" w:color="auto"/>
      </w:divBdr>
    </w:div>
    <w:div w:id="1037050590">
      <w:bodyDiv w:val="1"/>
      <w:marLeft w:val="0"/>
      <w:marRight w:val="0"/>
      <w:marTop w:val="0"/>
      <w:marBottom w:val="0"/>
      <w:divBdr>
        <w:top w:val="none" w:sz="0" w:space="0" w:color="auto"/>
        <w:left w:val="none" w:sz="0" w:space="0" w:color="auto"/>
        <w:bottom w:val="none" w:sz="0" w:space="0" w:color="auto"/>
        <w:right w:val="none" w:sz="0" w:space="0" w:color="auto"/>
      </w:divBdr>
    </w:div>
    <w:div w:id="1106577178">
      <w:bodyDiv w:val="1"/>
      <w:marLeft w:val="0"/>
      <w:marRight w:val="0"/>
      <w:marTop w:val="0"/>
      <w:marBottom w:val="0"/>
      <w:divBdr>
        <w:top w:val="none" w:sz="0" w:space="0" w:color="auto"/>
        <w:left w:val="none" w:sz="0" w:space="0" w:color="auto"/>
        <w:bottom w:val="none" w:sz="0" w:space="0" w:color="auto"/>
        <w:right w:val="none" w:sz="0" w:space="0" w:color="auto"/>
      </w:divBdr>
    </w:div>
    <w:div w:id="1190412639">
      <w:bodyDiv w:val="1"/>
      <w:marLeft w:val="0"/>
      <w:marRight w:val="0"/>
      <w:marTop w:val="0"/>
      <w:marBottom w:val="0"/>
      <w:divBdr>
        <w:top w:val="none" w:sz="0" w:space="0" w:color="auto"/>
        <w:left w:val="none" w:sz="0" w:space="0" w:color="auto"/>
        <w:bottom w:val="none" w:sz="0" w:space="0" w:color="auto"/>
        <w:right w:val="none" w:sz="0" w:space="0" w:color="auto"/>
      </w:divBdr>
    </w:div>
    <w:div w:id="1211577727">
      <w:bodyDiv w:val="1"/>
      <w:marLeft w:val="0"/>
      <w:marRight w:val="0"/>
      <w:marTop w:val="0"/>
      <w:marBottom w:val="0"/>
      <w:divBdr>
        <w:top w:val="none" w:sz="0" w:space="0" w:color="auto"/>
        <w:left w:val="none" w:sz="0" w:space="0" w:color="auto"/>
        <w:bottom w:val="none" w:sz="0" w:space="0" w:color="auto"/>
        <w:right w:val="none" w:sz="0" w:space="0" w:color="auto"/>
      </w:divBdr>
    </w:div>
    <w:div w:id="1217202684">
      <w:bodyDiv w:val="1"/>
      <w:marLeft w:val="0"/>
      <w:marRight w:val="0"/>
      <w:marTop w:val="0"/>
      <w:marBottom w:val="0"/>
      <w:divBdr>
        <w:top w:val="none" w:sz="0" w:space="0" w:color="auto"/>
        <w:left w:val="none" w:sz="0" w:space="0" w:color="auto"/>
        <w:bottom w:val="none" w:sz="0" w:space="0" w:color="auto"/>
        <w:right w:val="none" w:sz="0" w:space="0" w:color="auto"/>
      </w:divBdr>
    </w:div>
    <w:div w:id="1243829998">
      <w:bodyDiv w:val="1"/>
      <w:marLeft w:val="0"/>
      <w:marRight w:val="0"/>
      <w:marTop w:val="0"/>
      <w:marBottom w:val="0"/>
      <w:divBdr>
        <w:top w:val="none" w:sz="0" w:space="0" w:color="auto"/>
        <w:left w:val="none" w:sz="0" w:space="0" w:color="auto"/>
        <w:bottom w:val="none" w:sz="0" w:space="0" w:color="auto"/>
        <w:right w:val="none" w:sz="0" w:space="0" w:color="auto"/>
      </w:divBdr>
    </w:div>
    <w:div w:id="1257905357">
      <w:bodyDiv w:val="1"/>
      <w:marLeft w:val="0"/>
      <w:marRight w:val="0"/>
      <w:marTop w:val="0"/>
      <w:marBottom w:val="0"/>
      <w:divBdr>
        <w:top w:val="none" w:sz="0" w:space="0" w:color="auto"/>
        <w:left w:val="none" w:sz="0" w:space="0" w:color="auto"/>
        <w:bottom w:val="none" w:sz="0" w:space="0" w:color="auto"/>
        <w:right w:val="none" w:sz="0" w:space="0" w:color="auto"/>
      </w:divBdr>
    </w:div>
    <w:div w:id="1263296068">
      <w:bodyDiv w:val="1"/>
      <w:marLeft w:val="0"/>
      <w:marRight w:val="0"/>
      <w:marTop w:val="0"/>
      <w:marBottom w:val="0"/>
      <w:divBdr>
        <w:top w:val="none" w:sz="0" w:space="0" w:color="auto"/>
        <w:left w:val="none" w:sz="0" w:space="0" w:color="auto"/>
        <w:bottom w:val="none" w:sz="0" w:space="0" w:color="auto"/>
        <w:right w:val="none" w:sz="0" w:space="0" w:color="auto"/>
      </w:divBdr>
    </w:div>
    <w:div w:id="1266423260">
      <w:bodyDiv w:val="1"/>
      <w:marLeft w:val="0"/>
      <w:marRight w:val="0"/>
      <w:marTop w:val="0"/>
      <w:marBottom w:val="0"/>
      <w:divBdr>
        <w:top w:val="none" w:sz="0" w:space="0" w:color="auto"/>
        <w:left w:val="none" w:sz="0" w:space="0" w:color="auto"/>
        <w:bottom w:val="none" w:sz="0" w:space="0" w:color="auto"/>
        <w:right w:val="none" w:sz="0" w:space="0" w:color="auto"/>
      </w:divBdr>
    </w:div>
    <w:div w:id="1300846929">
      <w:bodyDiv w:val="1"/>
      <w:marLeft w:val="0"/>
      <w:marRight w:val="0"/>
      <w:marTop w:val="0"/>
      <w:marBottom w:val="0"/>
      <w:divBdr>
        <w:top w:val="none" w:sz="0" w:space="0" w:color="auto"/>
        <w:left w:val="none" w:sz="0" w:space="0" w:color="auto"/>
        <w:bottom w:val="none" w:sz="0" w:space="0" w:color="auto"/>
        <w:right w:val="none" w:sz="0" w:space="0" w:color="auto"/>
      </w:divBdr>
    </w:div>
    <w:div w:id="1388843102">
      <w:bodyDiv w:val="1"/>
      <w:marLeft w:val="0"/>
      <w:marRight w:val="0"/>
      <w:marTop w:val="0"/>
      <w:marBottom w:val="0"/>
      <w:divBdr>
        <w:top w:val="none" w:sz="0" w:space="0" w:color="auto"/>
        <w:left w:val="none" w:sz="0" w:space="0" w:color="auto"/>
        <w:bottom w:val="none" w:sz="0" w:space="0" w:color="auto"/>
        <w:right w:val="none" w:sz="0" w:space="0" w:color="auto"/>
      </w:divBdr>
    </w:div>
    <w:div w:id="1434474214">
      <w:bodyDiv w:val="1"/>
      <w:marLeft w:val="0"/>
      <w:marRight w:val="0"/>
      <w:marTop w:val="0"/>
      <w:marBottom w:val="0"/>
      <w:divBdr>
        <w:top w:val="none" w:sz="0" w:space="0" w:color="auto"/>
        <w:left w:val="none" w:sz="0" w:space="0" w:color="auto"/>
        <w:bottom w:val="none" w:sz="0" w:space="0" w:color="auto"/>
        <w:right w:val="none" w:sz="0" w:space="0" w:color="auto"/>
      </w:divBdr>
    </w:div>
    <w:div w:id="1553542368">
      <w:bodyDiv w:val="1"/>
      <w:marLeft w:val="0"/>
      <w:marRight w:val="0"/>
      <w:marTop w:val="0"/>
      <w:marBottom w:val="0"/>
      <w:divBdr>
        <w:top w:val="none" w:sz="0" w:space="0" w:color="auto"/>
        <w:left w:val="none" w:sz="0" w:space="0" w:color="auto"/>
        <w:bottom w:val="none" w:sz="0" w:space="0" w:color="auto"/>
        <w:right w:val="none" w:sz="0" w:space="0" w:color="auto"/>
      </w:divBdr>
    </w:div>
    <w:div w:id="1634484362">
      <w:bodyDiv w:val="1"/>
      <w:marLeft w:val="0"/>
      <w:marRight w:val="0"/>
      <w:marTop w:val="0"/>
      <w:marBottom w:val="0"/>
      <w:divBdr>
        <w:top w:val="none" w:sz="0" w:space="0" w:color="auto"/>
        <w:left w:val="none" w:sz="0" w:space="0" w:color="auto"/>
        <w:bottom w:val="none" w:sz="0" w:space="0" w:color="auto"/>
        <w:right w:val="none" w:sz="0" w:space="0" w:color="auto"/>
      </w:divBdr>
    </w:div>
    <w:div w:id="1665427798">
      <w:bodyDiv w:val="1"/>
      <w:marLeft w:val="0"/>
      <w:marRight w:val="0"/>
      <w:marTop w:val="0"/>
      <w:marBottom w:val="0"/>
      <w:divBdr>
        <w:top w:val="none" w:sz="0" w:space="0" w:color="auto"/>
        <w:left w:val="none" w:sz="0" w:space="0" w:color="auto"/>
        <w:bottom w:val="none" w:sz="0" w:space="0" w:color="auto"/>
        <w:right w:val="none" w:sz="0" w:space="0" w:color="auto"/>
      </w:divBdr>
    </w:div>
    <w:div w:id="1675690396">
      <w:bodyDiv w:val="1"/>
      <w:marLeft w:val="0"/>
      <w:marRight w:val="0"/>
      <w:marTop w:val="0"/>
      <w:marBottom w:val="0"/>
      <w:divBdr>
        <w:top w:val="none" w:sz="0" w:space="0" w:color="auto"/>
        <w:left w:val="none" w:sz="0" w:space="0" w:color="auto"/>
        <w:bottom w:val="none" w:sz="0" w:space="0" w:color="auto"/>
        <w:right w:val="none" w:sz="0" w:space="0" w:color="auto"/>
      </w:divBdr>
    </w:div>
    <w:div w:id="1678311721">
      <w:bodyDiv w:val="1"/>
      <w:marLeft w:val="0"/>
      <w:marRight w:val="0"/>
      <w:marTop w:val="0"/>
      <w:marBottom w:val="0"/>
      <w:divBdr>
        <w:top w:val="none" w:sz="0" w:space="0" w:color="auto"/>
        <w:left w:val="none" w:sz="0" w:space="0" w:color="auto"/>
        <w:bottom w:val="none" w:sz="0" w:space="0" w:color="auto"/>
        <w:right w:val="none" w:sz="0" w:space="0" w:color="auto"/>
      </w:divBdr>
    </w:div>
    <w:div w:id="1678775156">
      <w:bodyDiv w:val="1"/>
      <w:marLeft w:val="0"/>
      <w:marRight w:val="0"/>
      <w:marTop w:val="0"/>
      <w:marBottom w:val="0"/>
      <w:divBdr>
        <w:top w:val="none" w:sz="0" w:space="0" w:color="auto"/>
        <w:left w:val="none" w:sz="0" w:space="0" w:color="auto"/>
        <w:bottom w:val="none" w:sz="0" w:space="0" w:color="auto"/>
        <w:right w:val="none" w:sz="0" w:space="0" w:color="auto"/>
      </w:divBdr>
    </w:div>
    <w:div w:id="1692877615">
      <w:bodyDiv w:val="1"/>
      <w:marLeft w:val="0"/>
      <w:marRight w:val="0"/>
      <w:marTop w:val="0"/>
      <w:marBottom w:val="0"/>
      <w:divBdr>
        <w:top w:val="none" w:sz="0" w:space="0" w:color="auto"/>
        <w:left w:val="none" w:sz="0" w:space="0" w:color="auto"/>
        <w:bottom w:val="none" w:sz="0" w:space="0" w:color="auto"/>
        <w:right w:val="none" w:sz="0" w:space="0" w:color="auto"/>
      </w:divBdr>
    </w:div>
    <w:div w:id="1702782109">
      <w:bodyDiv w:val="1"/>
      <w:marLeft w:val="0"/>
      <w:marRight w:val="0"/>
      <w:marTop w:val="0"/>
      <w:marBottom w:val="0"/>
      <w:divBdr>
        <w:top w:val="none" w:sz="0" w:space="0" w:color="auto"/>
        <w:left w:val="none" w:sz="0" w:space="0" w:color="auto"/>
        <w:bottom w:val="none" w:sz="0" w:space="0" w:color="auto"/>
        <w:right w:val="none" w:sz="0" w:space="0" w:color="auto"/>
      </w:divBdr>
    </w:div>
    <w:div w:id="1704744346">
      <w:bodyDiv w:val="1"/>
      <w:marLeft w:val="0"/>
      <w:marRight w:val="0"/>
      <w:marTop w:val="0"/>
      <w:marBottom w:val="0"/>
      <w:divBdr>
        <w:top w:val="none" w:sz="0" w:space="0" w:color="auto"/>
        <w:left w:val="none" w:sz="0" w:space="0" w:color="auto"/>
        <w:bottom w:val="none" w:sz="0" w:space="0" w:color="auto"/>
        <w:right w:val="none" w:sz="0" w:space="0" w:color="auto"/>
      </w:divBdr>
    </w:div>
    <w:div w:id="1720476159">
      <w:bodyDiv w:val="1"/>
      <w:marLeft w:val="0"/>
      <w:marRight w:val="0"/>
      <w:marTop w:val="0"/>
      <w:marBottom w:val="0"/>
      <w:divBdr>
        <w:top w:val="none" w:sz="0" w:space="0" w:color="auto"/>
        <w:left w:val="none" w:sz="0" w:space="0" w:color="auto"/>
        <w:bottom w:val="none" w:sz="0" w:space="0" w:color="auto"/>
        <w:right w:val="none" w:sz="0" w:space="0" w:color="auto"/>
      </w:divBdr>
    </w:div>
    <w:div w:id="1722358885">
      <w:bodyDiv w:val="1"/>
      <w:marLeft w:val="0"/>
      <w:marRight w:val="0"/>
      <w:marTop w:val="0"/>
      <w:marBottom w:val="0"/>
      <w:divBdr>
        <w:top w:val="none" w:sz="0" w:space="0" w:color="auto"/>
        <w:left w:val="none" w:sz="0" w:space="0" w:color="auto"/>
        <w:bottom w:val="none" w:sz="0" w:space="0" w:color="auto"/>
        <w:right w:val="none" w:sz="0" w:space="0" w:color="auto"/>
      </w:divBdr>
    </w:div>
    <w:div w:id="1723945532">
      <w:bodyDiv w:val="1"/>
      <w:marLeft w:val="0"/>
      <w:marRight w:val="0"/>
      <w:marTop w:val="0"/>
      <w:marBottom w:val="0"/>
      <w:divBdr>
        <w:top w:val="none" w:sz="0" w:space="0" w:color="auto"/>
        <w:left w:val="none" w:sz="0" w:space="0" w:color="auto"/>
        <w:bottom w:val="none" w:sz="0" w:space="0" w:color="auto"/>
        <w:right w:val="none" w:sz="0" w:space="0" w:color="auto"/>
      </w:divBdr>
    </w:div>
    <w:div w:id="1727141992">
      <w:bodyDiv w:val="1"/>
      <w:marLeft w:val="0"/>
      <w:marRight w:val="0"/>
      <w:marTop w:val="0"/>
      <w:marBottom w:val="0"/>
      <w:divBdr>
        <w:top w:val="none" w:sz="0" w:space="0" w:color="auto"/>
        <w:left w:val="none" w:sz="0" w:space="0" w:color="auto"/>
        <w:bottom w:val="none" w:sz="0" w:space="0" w:color="auto"/>
        <w:right w:val="none" w:sz="0" w:space="0" w:color="auto"/>
      </w:divBdr>
    </w:div>
    <w:div w:id="1817530323">
      <w:bodyDiv w:val="1"/>
      <w:marLeft w:val="0"/>
      <w:marRight w:val="0"/>
      <w:marTop w:val="0"/>
      <w:marBottom w:val="0"/>
      <w:divBdr>
        <w:top w:val="none" w:sz="0" w:space="0" w:color="auto"/>
        <w:left w:val="none" w:sz="0" w:space="0" w:color="auto"/>
        <w:bottom w:val="none" w:sz="0" w:space="0" w:color="auto"/>
        <w:right w:val="none" w:sz="0" w:space="0" w:color="auto"/>
      </w:divBdr>
    </w:div>
    <w:div w:id="1881622707">
      <w:bodyDiv w:val="1"/>
      <w:marLeft w:val="0"/>
      <w:marRight w:val="0"/>
      <w:marTop w:val="0"/>
      <w:marBottom w:val="0"/>
      <w:divBdr>
        <w:top w:val="none" w:sz="0" w:space="0" w:color="auto"/>
        <w:left w:val="none" w:sz="0" w:space="0" w:color="auto"/>
        <w:bottom w:val="none" w:sz="0" w:space="0" w:color="auto"/>
        <w:right w:val="none" w:sz="0" w:space="0" w:color="auto"/>
      </w:divBdr>
    </w:div>
    <w:div w:id="1890455508">
      <w:bodyDiv w:val="1"/>
      <w:marLeft w:val="0"/>
      <w:marRight w:val="0"/>
      <w:marTop w:val="0"/>
      <w:marBottom w:val="0"/>
      <w:divBdr>
        <w:top w:val="none" w:sz="0" w:space="0" w:color="auto"/>
        <w:left w:val="none" w:sz="0" w:space="0" w:color="auto"/>
        <w:bottom w:val="none" w:sz="0" w:space="0" w:color="auto"/>
        <w:right w:val="none" w:sz="0" w:space="0" w:color="auto"/>
      </w:divBdr>
    </w:div>
    <w:div w:id="1890724217">
      <w:bodyDiv w:val="1"/>
      <w:marLeft w:val="0"/>
      <w:marRight w:val="0"/>
      <w:marTop w:val="0"/>
      <w:marBottom w:val="0"/>
      <w:divBdr>
        <w:top w:val="none" w:sz="0" w:space="0" w:color="auto"/>
        <w:left w:val="none" w:sz="0" w:space="0" w:color="auto"/>
        <w:bottom w:val="none" w:sz="0" w:space="0" w:color="auto"/>
        <w:right w:val="none" w:sz="0" w:space="0" w:color="auto"/>
      </w:divBdr>
    </w:div>
    <w:div w:id="1907374515">
      <w:bodyDiv w:val="1"/>
      <w:marLeft w:val="0"/>
      <w:marRight w:val="0"/>
      <w:marTop w:val="0"/>
      <w:marBottom w:val="0"/>
      <w:divBdr>
        <w:top w:val="none" w:sz="0" w:space="0" w:color="auto"/>
        <w:left w:val="none" w:sz="0" w:space="0" w:color="auto"/>
        <w:bottom w:val="none" w:sz="0" w:space="0" w:color="auto"/>
        <w:right w:val="none" w:sz="0" w:space="0" w:color="auto"/>
      </w:divBdr>
    </w:div>
    <w:div w:id="1915966530">
      <w:bodyDiv w:val="1"/>
      <w:marLeft w:val="0"/>
      <w:marRight w:val="0"/>
      <w:marTop w:val="0"/>
      <w:marBottom w:val="0"/>
      <w:divBdr>
        <w:top w:val="none" w:sz="0" w:space="0" w:color="auto"/>
        <w:left w:val="none" w:sz="0" w:space="0" w:color="auto"/>
        <w:bottom w:val="none" w:sz="0" w:space="0" w:color="auto"/>
        <w:right w:val="none" w:sz="0" w:space="0" w:color="auto"/>
      </w:divBdr>
    </w:div>
    <w:div w:id="1919900453">
      <w:bodyDiv w:val="1"/>
      <w:marLeft w:val="0"/>
      <w:marRight w:val="0"/>
      <w:marTop w:val="0"/>
      <w:marBottom w:val="0"/>
      <w:divBdr>
        <w:top w:val="none" w:sz="0" w:space="0" w:color="auto"/>
        <w:left w:val="none" w:sz="0" w:space="0" w:color="auto"/>
        <w:bottom w:val="none" w:sz="0" w:space="0" w:color="auto"/>
        <w:right w:val="none" w:sz="0" w:space="0" w:color="auto"/>
      </w:divBdr>
    </w:div>
    <w:div w:id="1922374864">
      <w:bodyDiv w:val="1"/>
      <w:marLeft w:val="0"/>
      <w:marRight w:val="0"/>
      <w:marTop w:val="0"/>
      <w:marBottom w:val="0"/>
      <w:divBdr>
        <w:top w:val="none" w:sz="0" w:space="0" w:color="auto"/>
        <w:left w:val="none" w:sz="0" w:space="0" w:color="auto"/>
        <w:bottom w:val="none" w:sz="0" w:space="0" w:color="auto"/>
        <w:right w:val="none" w:sz="0" w:space="0" w:color="auto"/>
      </w:divBdr>
    </w:div>
    <w:div w:id="1950775200">
      <w:bodyDiv w:val="1"/>
      <w:marLeft w:val="0"/>
      <w:marRight w:val="0"/>
      <w:marTop w:val="0"/>
      <w:marBottom w:val="0"/>
      <w:divBdr>
        <w:top w:val="none" w:sz="0" w:space="0" w:color="auto"/>
        <w:left w:val="none" w:sz="0" w:space="0" w:color="auto"/>
        <w:bottom w:val="none" w:sz="0" w:space="0" w:color="auto"/>
        <w:right w:val="none" w:sz="0" w:space="0" w:color="auto"/>
      </w:divBdr>
    </w:div>
    <w:div w:id="1953826661">
      <w:bodyDiv w:val="1"/>
      <w:marLeft w:val="0"/>
      <w:marRight w:val="0"/>
      <w:marTop w:val="0"/>
      <w:marBottom w:val="0"/>
      <w:divBdr>
        <w:top w:val="none" w:sz="0" w:space="0" w:color="auto"/>
        <w:left w:val="none" w:sz="0" w:space="0" w:color="auto"/>
        <w:bottom w:val="none" w:sz="0" w:space="0" w:color="auto"/>
        <w:right w:val="none" w:sz="0" w:space="0" w:color="auto"/>
      </w:divBdr>
    </w:div>
    <w:div w:id="1976442584">
      <w:bodyDiv w:val="1"/>
      <w:marLeft w:val="0"/>
      <w:marRight w:val="0"/>
      <w:marTop w:val="0"/>
      <w:marBottom w:val="0"/>
      <w:divBdr>
        <w:top w:val="none" w:sz="0" w:space="0" w:color="auto"/>
        <w:left w:val="none" w:sz="0" w:space="0" w:color="auto"/>
        <w:bottom w:val="none" w:sz="0" w:space="0" w:color="auto"/>
        <w:right w:val="none" w:sz="0" w:space="0" w:color="auto"/>
      </w:divBdr>
    </w:div>
    <w:div w:id="1985773363">
      <w:bodyDiv w:val="1"/>
      <w:marLeft w:val="0"/>
      <w:marRight w:val="0"/>
      <w:marTop w:val="0"/>
      <w:marBottom w:val="0"/>
      <w:divBdr>
        <w:top w:val="none" w:sz="0" w:space="0" w:color="auto"/>
        <w:left w:val="none" w:sz="0" w:space="0" w:color="auto"/>
        <w:bottom w:val="none" w:sz="0" w:space="0" w:color="auto"/>
        <w:right w:val="none" w:sz="0" w:space="0" w:color="auto"/>
      </w:divBdr>
    </w:div>
    <w:div w:id="2005355252">
      <w:bodyDiv w:val="1"/>
      <w:marLeft w:val="0"/>
      <w:marRight w:val="0"/>
      <w:marTop w:val="0"/>
      <w:marBottom w:val="0"/>
      <w:divBdr>
        <w:top w:val="none" w:sz="0" w:space="0" w:color="auto"/>
        <w:left w:val="none" w:sz="0" w:space="0" w:color="auto"/>
        <w:bottom w:val="none" w:sz="0" w:space="0" w:color="auto"/>
        <w:right w:val="none" w:sz="0" w:space="0" w:color="auto"/>
      </w:divBdr>
    </w:div>
    <w:div w:id="2025666729">
      <w:bodyDiv w:val="1"/>
      <w:marLeft w:val="0"/>
      <w:marRight w:val="0"/>
      <w:marTop w:val="0"/>
      <w:marBottom w:val="0"/>
      <w:divBdr>
        <w:top w:val="none" w:sz="0" w:space="0" w:color="auto"/>
        <w:left w:val="none" w:sz="0" w:space="0" w:color="auto"/>
        <w:bottom w:val="none" w:sz="0" w:space="0" w:color="auto"/>
        <w:right w:val="none" w:sz="0" w:space="0" w:color="auto"/>
      </w:divBdr>
    </w:div>
    <w:div w:id="2053652105">
      <w:bodyDiv w:val="1"/>
      <w:marLeft w:val="0"/>
      <w:marRight w:val="0"/>
      <w:marTop w:val="0"/>
      <w:marBottom w:val="0"/>
      <w:divBdr>
        <w:top w:val="none" w:sz="0" w:space="0" w:color="auto"/>
        <w:left w:val="none" w:sz="0" w:space="0" w:color="auto"/>
        <w:bottom w:val="none" w:sz="0" w:space="0" w:color="auto"/>
        <w:right w:val="none" w:sz="0" w:space="0" w:color="auto"/>
      </w:divBdr>
    </w:div>
    <w:div w:id="2079285135">
      <w:bodyDiv w:val="1"/>
      <w:marLeft w:val="0"/>
      <w:marRight w:val="0"/>
      <w:marTop w:val="0"/>
      <w:marBottom w:val="0"/>
      <w:divBdr>
        <w:top w:val="none" w:sz="0" w:space="0" w:color="auto"/>
        <w:left w:val="none" w:sz="0" w:space="0" w:color="auto"/>
        <w:bottom w:val="none" w:sz="0" w:space="0" w:color="auto"/>
        <w:right w:val="none" w:sz="0" w:space="0" w:color="auto"/>
      </w:divBdr>
    </w:div>
    <w:div w:id="21425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g.wikipedia.org/wiki/%D0%9E%D0%B1%D1%89%D0%B8%D0%BD%D0%B0_%D0%9F%D0%B0%D0%B2%D0%B5%D0%BB_%D0%B1%D0%B0%D0%BD%D1%8F"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g.wikipedia.org/wiki/%D0%9E%D0%B1%D1%89%D0%B8%D0%BD%D0%B0_%D0%9A%D0%B0%D0%B7%D0%B0%D0%BD%D0%BB%D1%8A%D0%B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g.wikipedia.org/wiki/%D0%9E%D0%B1%D1%89%D0%B8%D0%BD%D0%B0_%D0%A2%D1%80%D1%8F%D0%B2%D0%BD%D0%B0"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bg.wikipedia.org/wiki/%D0%9E%D0%B1%D1%89%D0%B8%D0%BD%D0%B0_%D0%94%D1%80%D1%8F%D0%BD%D0%BE%D0%B2%D0%B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bg.wikipedia.org/wiki/%D0%9E%D0%B1%D1%89%D0%B8%D0%BD%D0%B0_%D0%A1%D0%B5%D0%B2%D0%BB%D0%B8%D0%B5%D0%B2%D0%BE" TargetMode="External"/><Relationship Id="rId14" Type="http://schemas.openxmlformats.org/officeDocument/2006/relationships/hyperlink" Target="https://bg.wikipedia.org/wiki/%D0%9E%D0%B1%D0%BB%D0%B0%D1%81%D1%82_%D0%A1%D1%82%D0%B0%D1%80%D0%B0_%D0%97%D0%B0%D0%B3%D0%BE%D1%80%D0%B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omposite">
  <a:themeElements>
    <a:clrScheme name="Push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100000"/>
                <a:shade val="80000"/>
                <a:satMod val="110000"/>
                <a:lumMod val="80000"/>
              </a:schemeClr>
            </a:gs>
            <a:gs pos="79000">
              <a:schemeClr val="phClr">
                <a:tint val="100000"/>
                <a:shade val="90000"/>
                <a:satMod val="105000"/>
                <a:lumMod val="100000"/>
              </a:schemeClr>
            </a:gs>
            <a:gs pos="100000">
              <a:schemeClr val="phClr">
                <a:tint val="95000"/>
                <a:shade val="100000"/>
                <a:satMod val="110000"/>
                <a:lumMod val="115000"/>
              </a:schemeClr>
            </a:gs>
          </a:gsLst>
          <a:lin ang="5400000" scaled="0"/>
        </a:gradFill>
        <a:gradFill rotWithShape="1">
          <a:gsLst>
            <a:gs pos="0">
              <a:schemeClr val="phClr">
                <a:tint val="90000"/>
                <a:shade val="100000"/>
                <a:satMod val="100000"/>
                <a:lumMod val="110000"/>
              </a:schemeClr>
            </a:gs>
            <a:gs pos="83000">
              <a:schemeClr val="phClr">
                <a:shade val="75000"/>
                <a:satMod val="200000"/>
              </a:schemeClr>
            </a:gs>
            <a:gs pos="100000">
              <a:schemeClr val="phClr">
                <a:shade val="90000"/>
                <a:satMod val="200000"/>
              </a:schemeClr>
            </a:gs>
          </a:gsLst>
          <a:path path="circle">
            <a:fillToRect l="75000" t="100000" b="3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Май 2020</PublishDate>
  <Abstract>Доклдът е изготвен във връзка със сключен Меморандум за сътрудничество и партньорство между МОБАЛ „Д-р Стефан Черкезов“ АД и „Адванс Енерджи 1“ ООД</Abstract>
  <CompanyAddress/>
  <CompanyPhone/>
  <CompanyFax/>
  <CompanyEmail>kcholakova@energyeffect.bg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93AEB6-AEF6-4783-B766-DA72537FB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3588</Words>
  <Characters>20453</Characters>
  <Application>Microsoft Office Word</Application>
  <DocSecurity>0</DocSecurity>
  <Lines>170</Lines>
  <Paragraphs>47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МОНИТОРИНГОВ ДОКЛАД</vt:lpstr>
      <vt:lpstr>МОНИТОРИНГОВ ДОКЛАД</vt:lpstr>
    </vt:vector>
  </TitlesOfParts>
  <Company>ЕНЕРДЖИ ЕФЕКТ</Company>
  <LinksUpToDate>false</LinksUpToDate>
  <CharactersWithSpaces>23994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МОНИТОРИНГОВ ДОКЛАД</dc:title>
  <dc:subject>Период 01.05.2024-30.04.2025</dc:subject>
  <dc:creator>2025</dc:creator>
  <cp:lastModifiedBy>Hp</cp:lastModifiedBy>
  <cp:revision>4</cp:revision>
  <cp:lastPrinted>2020-12-03T10:18:00Z</cp:lastPrinted>
  <dcterms:created xsi:type="dcterms:W3CDTF">2025-06-08T09:58:00Z</dcterms:created>
  <dcterms:modified xsi:type="dcterms:W3CDTF">2025-06-09T12:16:00Z</dcterms:modified>
</cp:coreProperties>
</file>